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34417" w14:textId="7A8B0D1E" w:rsidR="00A37119" w:rsidRPr="002328F2" w:rsidRDefault="00DB2533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DB2533">
        <w:rPr>
          <w:b/>
          <w:sz w:val="24"/>
          <w:szCs w:val="24"/>
          <w:lang w:val="en-GB"/>
        </w:rPr>
        <w:t>3GPP TSG</w:t>
      </w:r>
      <w:r w:rsidR="00614D2E">
        <w:rPr>
          <w:b/>
          <w:sz w:val="24"/>
          <w:szCs w:val="24"/>
          <w:lang w:val="en-GB"/>
        </w:rPr>
        <w:t xml:space="preserve"> </w:t>
      </w:r>
      <w:r w:rsidRPr="00DB2533">
        <w:rPr>
          <w:b/>
          <w:sz w:val="24"/>
          <w:szCs w:val="24"/>
          <w:lang w:val="en-GB"/>
        </w:rPr>
        <w:t xml:space="preserve">RAN WG2 </w:t>
      </w:r>
      <w:r w:rsidR="00614D2E">
        <w:rPr>
          <w:b/>
          <w:sz w:val="24"/>
          <w:szCs w:val="24"/>
          <w:lang w:val="en-GB"/>
        </w:rPr>
        <w:t>Meeting #</w:t>
      </w:r>
      <w:r w:rsidR="00D50061">
        <w:rPr>
          <w:b/>
          <w:sz w:val="24"/>
          <w:szCs w:val="24"/>
          <w:lang w:val="en-GB"/>
        </w:rPr>
        <w:t>102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r w:rsidR="00A37119" w:rsidRPr="002328F2">
        <w:rPr>
          <w:rFonts w:cs="Arial"/>
          <w:b/>
          <w:noProof/>
          <w:sz w:val="24"/>
          <w:szCs w:val="24"/>
          <w:lang w:eastAsia="zh-CN"/>
        </w:rPr>
        <w:t>R2-</w:t>
      </w:r>
      <w:r w:rsidR="00F43B29" w:rsidRPr="002328F2">
        <w:rPr>
          <w:rFonts w:cs="Arial"/>
          <w:b/>
          <w:noProof/>
          <w:sz w:val="24"/>
          <w:szCs w:val="24"/>
          <w:lang w:eastAsia="zh-CN"/>
        </w:rPr>
        <w:t>1</w:t>
      </w:r>
      <w:r w:rsidR="00F43B29">
        <w:rPr>
          <w:rFonts w:cs="Arial"/>
          <w:b/>
          <w:noProof/>
          <w:sz w:val="24"/>
          <w:szCs w:val="24"/>
          <w:lang w:eastAsia="zh-CN"/>
        </w:rPr>
        <w:t>808006</w:t>
      </w:r>
    </w:p>
    <w:p w14:paraId="3AE8128D" w14:textId="1976ECF1" w:rsidR="00DB2533" w:rsidRPr="00DB2533" w:rsidRDefault="00D50061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 xml:space="preserve">Busan, </w:t>
      </w:r>
      <w:r w:rsidR="00F43B29">
        <w:rPr>
          <w:rFonts w:ascii="Arial" w:eastAsia="MS Mincho" w:hAnsi="Arial"/>
          <w:b/>
          <w:sz w:val="24"/>
          <w:szCs w:val="24"/>
          <w:lang w:eastAsia="x-none"/>
        </w:rPr>
        <w:t>South Korea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9F28DA">
        <w:rPr>
          <w:rFonts w:ascii="Arial" w:eastAsia="MS Mincho" w:hAnsi="Arial"/>
          <w:b/>
          <w:sz w:val="24"/>
          <w:szCs w:val="24"/>
          <w:lang w:eastAsia="x-none"/>
        </w:rPr>
        <w:t>May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21</w:t>
      </w:r>
      <w:r w:rsidR="00F43B29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="00614D2E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741C9026" w14:textId="77777777"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14:paraId="0057956F" w14:textId="77777777" w:rsidR="00771564" w:rsidRPr="002328F2" w:rsidRDefault="00771564" w:rsidP="00771564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</w:r>
      <w:r w:rsidRPr="00B6544C">
        <w:rPr>
          <w:rFonts w:ascii="Arial" w:hAnsi="Arial" w:cs="Arial"/>
          <w:b/>
          <w:sz w:val="24"/>
          <w:szCs w:val="24"/>
        </w:rPr>
        <w:t>11.1</w:t>
      </w:r>
      <w:r>
        <w:rPr>
          <w:rFonts w:ascii="Arial" w:hAnsi="Arial" w:cs="Arial"/>
          <w:b/>
          <w:sz w:val="24"/>
          <w:szCs w:val="24"/>
        </w:rPr>
        <w:t>.4</w:t>
      </w:r>
    </w:p>
    <w:p w14:paraId="661B0E67" w14:textId="0C2F9B0E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2" w:name="_GoBack"/>
      <w:bookmarkEnd w:id="2"/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75EEBA76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9F28DA">
        <w:rPr>
          <w:rFonts w:ascii="Arial" w:hAnsi="Arial" w:cs="Arial"/>
          <w:sz w:val="24"/>
          <w:szCs w:val="24"/>
        </w:rPr>
        <w:t xml:space="preserve">IAB </w:t>
      </w:r>
      <w:r w:rsidR="00481E0D">
        <w:rPr>
          <w:rFonts w:ascii="Arial" w:hAnsi="Arial" w:cs="Arial"/>
          <w:sz w:val="24"/>
          <w:szCs w:val="24"/>
        </w:rPr>
        <w:t>resource partitioning for architecture group 1</w:t>
      </w:r>
      <w:r w:rsidR="00BA3A37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2C25E0F2" w14:textId="4F5F59FD" w:rsidR="00387427" w:rsidRDefault="009F28DA" w:rsidP="008F650A">
      <w:pPr>
        <w:rPr>
          <w:sz w:val="22"/>
        </w:rPr>
      </w:pPr>
      <w:r>
        <w:rPr>
          <w:sz w:val="22"/>
        </w:rPr>
        <w:t xml:space="preserve">TR 38.874 v0.1.1 </w:t>
      </w:r>
      <w:r w:rsidR="007065BC">
        <w:rPr>
          <w:sz w:val="22"/>
        </w:rPr>
        <w:t xml:space="preserve">[1] </w:t>
      </w:r>
      <w:r>
        <w:rPr>
          <w:sz w:val="22"/>
        </w:rPr>
        <w:t xml:space="preserve">defines </w:t>
      </w:r>
      <w:r w:rsidR="00723CDC">
        <w:rPr>
          <w:sz w:val="22"/>
        </w:rPr>
        <w:t>the following requirement</w:t>
      </w:r>
      <w:r w:rsidR="00387427">
        <w:rPr>
          <w:sz w:val="22"/>
        </w:rPr>
        <w:t>:</w:t>
      </w:r>
    </w:p>
    <w:p w14:paraId="7FD98566" w14:textId="77777777" w:rsidR="00723CDC" w:rsidRPr="00561F06" w:rsidRDefault="00723CDC" w:rsidP="00E64B4F">
      <w:pPr>
        <w:pStyle w:val="B1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61F06">
        <w:rPr>
          <w:lang w:val="en-US"/>
        </w:rPr>
        <w:t>In-band IAB scenarios including (TDM/FDM/SDM) of access- and backhaul links subject to half-duplex constraint at the IAB node should be supported (this requirement does not exclude full duplex solutions to be studied).</w:t>
      </w:r>
    </w:p>
    <w:p w14:paraId="567C746C" w14:textId="3064E718" w:rsidR="0099757B" w:rsidRDefault="00526545" w:rsidP="00711BEB">
      <w:pPr>
        <w:rPr>
          <w:sz w:val="22"/>
        </w:rPr>
      </w:pPr>
      <w:r>
        <w:rPr>
          <w:sz w:val="22"/>
        </w:rPr>
        <w:t xml:space="preserve">A </w:t>
      </w:r>
      <w:proofErr w:type="spellStart"/>
      <w:r>
        <w:rPr>
          <w:sz w:val="22"/>
        </w:rPr>
        <w:t>pCR</w:t>
      </w:r>
      <w:proofErr w:type="spellEnd"/>
      <w:r>
        <w:rPr>
          <w:sz w:val="22"/>
        </w:rPr>
        <w:t xml:space="preserve"> from last RAN-3 meeting further introduces two architecture groups </w:t>
      </w:r>
      <w:r w:rsidR="00711BEB">
        <w:rPr>
          <w:sz w:val="22"/>
        </w:rPr>
        <w:t xml:space="preserve">for IAB </w:t>
      </w:r>
      <w:r>
        <w:rPr>
          <w:sz w:val="22"/>
        </w:rPr>
        <w:t>referred to as architecture group 1a and 1b</w:t>
      </w:r>
      <w:r w:rsidR="009F28DA">
        <w:rPr>
          <w:sz w:val="22"/>
        </w:rPr>
        <w:t xml:space="preserve"> </w:t>
      </w:r>
      <w:r w:rsidR="007065BC">
        <w:rPr>
          <w:sz w:val="22"/>
        </w:rPr>
        <w:t>[2]</w:t>
      </w:r>
      <w:r>
        <w:rPr>
          <w:sz w:val="22"/>
        </w:rPr>
        <w:t xml:space="preserve">. </w:t>
      </w:r>
      <w:r w:rsidR="007065BC">
        <w:rPr>
          <w:sz w:val="22"/>
        </w:rPr>
        <w:t xml:space="preserve"> </w:t>
      </w:r>
    </w:p>
    <w:p w14:paraId="10912F65" w14:textId="489E8C4E" w:rsidR="009F28DA" w:rsidRDefault="009F28DA" w:rsidP="009F28DA">
      <w:pPr>
        <w:rPr>
          <w:sz w:val="22"/>
        </w:rPr>
      </w:pPr>
      <w:r w:rsidRPr="008F650A">
        <w:rPr>
          <w:sz w:val="22"/>
        </w:rPr>
        <w:t xml:space="preserve">In this </w:t>
      </w:r>
      <w:r>
        <w:rPr>
          <w:sz w:val="22"/>
        </w:rPr>
        <w:t>document</w:t>
      </w:r>
      <w:r w:rsidRPr="008F650A">
        <w:rPr>
          <w:sz w:val="22"/>
        </w:rPr>
        <w:t>, we</w:t>
      </w:r>
      <w:r w:rsidR="006A5DE4">
        <w:rPr>
          <w:sz w:val="22"/>
        </w:rPr>
        <w:t xml:space="preserve"> study a centralized</w:t>
      </w:r>
      <w:r w:rsidRPr="008F650A">
        <w:rPr>
          <w:sz w:val="22"/>
        </w:rPr>
        <w:t xml:space="preserve"> </w:t>
      </w:r>
      <w:r>
        <w:rPr>
          <w:sz w:val="22"/>
        </w:rPr>
        <w:t xml:space="preserve">IAB resource partitioning </w:t>
      </w:r>
      <w:r w:rsidR="006A5DE4">
        <w:rPr>
          <w:sz w:val="22"/>
        </w:rPr>
        <w:t xml:space="preserve">approach </w:t>
      </w:r>
      <w:r w:rsidR="00723CDC">
        <w:rPr>
          <w:sz w:val="22"/>
        </w:rPr>
        <w:t>to address the half-duplexing constraint</w:t>
      </w:r>
      <w:r>
        <w:rPr>
          <w:sz w:val="22"/>
        </w:rPr>
        <w:t>.</w:t>
      </w:r>
    </w:p>
    <w:p w14:paraId="03165F40" w14:textId="77777777" w:rsidR="00E65130" w:rsidRDefault="00E65130" w:rsidP="008F650A">
      <w:pPr>
        <w:rPr>
          <w:sz w:val="22"/>
        </w:rPr>
      </w:pPr>
    </w:p>
    <w:p w14:paraId="2338D405" w14:textId="4FA42091" w:rsidR="004D0E2C" w:rsidRPr="00204CA0" w:rsidRDefault="00405B3C" w:rsidP="00204CA0">
      <w:pPr>
        <w:pStyle w:val="Heading1"/>
        <w:rPr>
          <w:rFonts w:eastAsia="SimSun"/>
          <w:lang w:eastAsia="zh-CN"/>
        </w:rPr>
      </w:pPr>
      <w:r w:rsidRPr="00C23B88">
        <w:t>Discussion</w:t>
      </w:r>
    </w:p>
    <w:p w14:paraId="7F0026D6" w14:textId="1CE742CF" w:rsidR="00282800" w:rsidRDefault="006A5DE4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D</w:t>
      </w:r>
      <w:r w:rsidR="00E53B0C">
        <w:t xml:space="preserve">ue to the network-wide implications of half duplexing, a semi-static resource </w:t>
      </w:r>
      <w:r w:rsidR="009D65E4">
        <w:t>partitioning</w:t>
      </w:r>
      <w:r w:rsidR="00E53B0C">
        <w:t xml:space="preserve"> approach was proposed for IAB networks as a baseline approach</w:t>
      </w:r>
      <w:r>
        <w:t xml:space="preserve"> [</w:t>
      </w:r>
      <w:r w:rsidR="00632F4A">
        <w:t>3</w:t>
      </w:r>
      <w:r>
        <w:t>]</w:t>
      </w:r>
      <w:r w:rsidR="00E53B0C">
        <w:t xml:space="preserve">, where resources in time are partitioned into different sets and are allocated to IAB-nodes </w:t>
      </w:r>
      <w:r w:rsidR="00282800">
        <w:t xml:space="preserve">as schedulers </w:t>
      </w:r>
      <w:r w:rsidR="00E53B0C">
        <w:t xml:space="preserve">over </w:t>
      </w:r>
      <w:r w:rsidR="00282800">
        <w:t xml:space="preserve">their controlled links </w:t>
      </w:r>
      <w:r w:rsidR="00E53B0C">
        <w:t xml:space="preserve">on a rather large time scale to avoid scheduling conflicts. </w:t>
      </w:r>
      <w:r w:rsidR="00024A05">
        <w:t xml:space="preserve">The resource partitioning may include TDM, FDM or SDM. </w:t>
      </w:r>
      <w:r w:rsidR="00282800">
        <w:t>Additional enhancements can be applied on top of the baseline approach.</w:t>
      </w:r>
    </w:p>
    <w:p w14:paraId="5717261C" w14:textId="18506BC6" w:rsidR="00282800" w:rsidRDefault="00282800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4D151C88" w14:textId="47757F85" w:rsidR="003359CE" w:rsidRDefault="009D65E4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The semi-static resource partitioning scheme can be implemented using a centralized approach, where a central entity collects </w:t>
      </w:r>
      <w:r w:rsidR="003359CE">
        <w:t xml:space="preserve">required information from each IAB-node, applies </w:t>
      </w:r>
      <w:r w:rsidR="00632F4A">
        <w:t xml:space="preserve">a </w:t>
      </w:r>
      <w:r w:rsidR="003359CE">
        <w:t>proper algorithm to determine resource allocation, and sends</w:t>
      </w:r>
      <w:r w:rsidR="00D50061">
        <w:t xml:space="preserve"> </w:t>
      </w:r>
      <w:r w:rsidR="003359CE">
        <w:t xml:space="preserve">resource </w:t>
      </w:r>
      <w:r w:rsidR="00C817DD">
        <w:t>configurations</w:t>
      </w:r>
      <w:r w:rsidR="003359CE">
        <w:t xml:space="preserve"> to each IAB-node. </w:t>
      </w:r>
    </w:p>
    <w:p w14:paraId="24B63677" w14:textId="77777777" w:rsidR="00163256" w:rsidRDefault="00163256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7E1FE216" w14:textId="01A9EFBB" w:rsidR="00B84351" w:rsidRDefault="00B84351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In IAB architecture group 1</w:t>
      </w:r>
      <w:r w:rsidR="00D50061">
        <w:t xml:space="preserve"> [</w:t>
      </w:r>
      <w:r w:rsidR="00632F4A">
        <w:t>2</w:t>
      </w:r>
      <w:r w:rsidR="00D50061">
        <w:t>]</w:t>
      </w:r>
      <w:r>
        <w:t>, an IAB</w:t>
      </w:r>
      <w:r w:rsidR="00331AE0">
        <w:t>-</w:t>
      </w:r>
      <w:r>
        <w:t xml:space="preserve">node </w:t>
      </w:r>
      <w:r w:rsidR="00AE16E4">
        <w:t>holds</w:t>
      </w:r>
      <w:r>
        <w:t xml:space="preserve"> two functions</w:t>
      </w:r>
    </w:p>
    <w:p w14:paraId="6A814366" w14:textId="47EF92D2" w:rsidR="00AE16E4" w:rsidRDefault="00AE16E4" w:rsidP="00AE16E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A </w:t>
      </w:r>
      <w:r w:rsidRPr="002979EA">
        <w:rPr>
          <w:b/>
        </w:rPr>
        <w:t>mobile-termination (MT)</w:t>
      </w:r>
      <w:r>
        <w:t xml:space="preserve"> function </w:t>
      </w:r>
      <w:r w:rsidR="00331AE0">
        <w:t>which</w:t>
      </w:r>
      <w:r w:rsidR="00F819BC">
        <w:t xml:space="preserve"> is </w:t>
      </w:r>
      <w:r w:rsidR="00E33830">
        <w:t xml:space="preserve">scheduled </w:t>
      </w:r>
      <w:r w:rsidR="00331AE0">
        <w:t>by</w:t>
      </w:r>
      <w:r>
        <w:t xml:space="preserve"> an upstream IAB-node or IAB-donor.</w:t>
      </w:r>
    </w:p>
    <w:p w14:paraId="21F3E59D" w14:textId="122AC12B" w:rsidR="00331AE0" w:rsidRDefault="00AE16E4" w:rsidP="00331AE0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A </w:t>
      </w:r>
      <w:r w:rsidRPr="002979EA">
        <w:rPr>
          <w:b/>
        </w:rPr>
        <w:t>DU</w:t>
      </w:r>
      <w:r>
        <w:t xml:space="preserve"> function to </w:t>
      </w:r>
      <w:r w:rsidR="00E33830">
        <w:t>schedule</w:t>
      </w:r>
      <w:r w:rsidR="00F819BC">
        <w:t xml:space="preserve"> </w:t>
      </w:r>
      <w:r>
        <w:t>UEs and MTs of downstream IAB-nodes</w:t>
      </w:r>
      <w:r w:rsidR="00331AE0">
        <w:t xml:space="preserve"> under its coverage</w:t>
      </w:r>
      <w:r>
        <w:t xml:space="preserve">.  </w:t>
      </w:r>
    </w:p>
    <w:p w14:paraId="6AC9D812" w14:textId="743367E5" w:rsidR="00331AE0" w:rsidRDefault="00331AE0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 IAB-donor holds a CU for the DUs of all IAB-nodes and for its own DU.</w:t>
      </w:r>
      <w:r w:rsidR="00481E0D">
        <w:t xml:space="preserve"> The CU can be split into CU-UP and CU-CP.</w:t>
      </w:r>
      <w:r>
        <w:t xml:space="preserve"> </w:t>
      </w:r>
      <w:r w:rsidR="00C11AB9">
        <w:t>Since an IAB-node is connected to IAB-donor through wireless multi-hops, a modified form of F1 interface, which is referred to as F1</w:t>
      </w:r>
      <w:r w:rsidR="00C11AB9" w:rsidRPr="00ED1B61">
        <w:t>*</w:t>
      </w:r>
      <w:r w:rsidR="00C11AB9">
        <w:t xml:space="preserve">, is used between </w:t>
      </w:r>
      <w:r w:rsidR="00DE29D3">
        <w:t>DU</w:t>
      </w:r>
      <w:r w:rsidR="00C11AB9">
        <w:t>s</w:t>
      </w:r>
      <w:r w:rsidR="00DE29D3">
        <w:t xml:space="preserve"> </w:t>
      </w:r>
      <w:r w:rsidR="00C11AB9">
        <w:t xml:space="preserve">of </w:t>
      </w:r>
      <w:r w:rsidR="00DE29D3">
        <w:t>IAB-node</w:t>
      </w:r>
      <w:r w:rsidR="00C11AB9">
        <w:t>s</w:t>
      </w:r>
      <w:r w:rsidR="00DE29D3">
        <w:t xml:space="preserve"> </w:t>
      </w:r>
      <w:r w:rsidR="00C11AB9">
        <w:t>and</w:t>
      </w:r>
      <w:r w:rsidR="00DE29D3">
        <w:t xml:space="preserve"> the CU in the IAB-donor. Fig. </w:t>
      </w:r>
      <w:r w:rsidR="006B3661">
        <w:t>1</w:t>
      </w:r>
      <w:r w:rsidR="00DE29D3">
        <w:t xml:space="preserve"> shows a reference diagram for IAB architecture </w:t>
      </w:r>
      <w:r w:rsidR="002111D4">
        <w:t xml:space="preserve">1a </w:t>
      </w:r>
      <w:r w:rsidR="00C11AB9">
        <w:t>using F1* over</w:t>
      </w:r>
      <w:r w:rsidR="00DE29D3">
        <w:t xml:space="preserve"> RLC </w:t>
      </w:r>
      <w:r w:rsidR="00C11AB9">
        <w:t>with</w:t>
      </w:r>
      <w:r w:rsidR="00DE29D3">
        <w:t xml:space="preserve"> adaption layer </w:t>
      </w:r>
      <w:r w:rsidR="00C11AB9">
        <w:t xml:space="preserve">added </w:t>
      </w:r>
      <w:r w:rsidR="00DE29D3">
        <w:t>[</w:t>
      </w:r>
      <w:r w:rsidR="00A77F19">
        <w:t>2</w:t>
      </w:r>
      <w:r w:rsidR="00DE29D3">
        <w:t>]</w:t>
      </w:r>
      <w:r w:rsidR="00C11AB9">
        <w:t xml:space="preserve">. </w:t>
      </w:r>
      <w:r w:rsidR="00DE29D3">
        <w:t xml:space="preserve">     </w:t>
      </w:r>
      <w:r>
        <w:t xml:space="preserve">   </w:t>
      </w:r>
    </w:p>
    <w:p w14:paraId="5242124F" w14:textId="43DED827" w:rsidR="004F7C61" w:rsidRDefault="00E53B0C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 </w:t>
      </w:r>
    </w:p>
    <w:p w14:paraId="2BD0FFAB" w14:textId="3724229E" w:rsidR="00544ACA" w:rsidRDefault="00CB4B0F" w:rsidP="00544ACA">
      <w:pPr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lastRenderedPageBreak/>
        <w:t xml:space="preserve">      </w:t>
      </w:r>
      <w:r w:rsidR="00100D91" w:rsidRPr="001B4A01">
        <w:rPr>
          <w:rFonts w:eastAsia="SimSun"/>
          <w:b/>
          <w:lang w:eastAsia="zh-CN"/>
        </w:rPr>
        <w:t xml:space="preserve"> </w:t>
      </w:r>
      <w:r w:rsidR="00555E38">
        <w:rPr>
          <w:noProof/>
        </w:rPr>
        <w:drawing>
          <wp:inline distT="0" distB="0" distL="0" distR="0" wp14:anchorId="33B4EC5B" wp14:editId="35CC5814">
            <wp:extent cx="4785360" cy="1474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55" cy="1475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FC20E" w14:textId="7325A7A3" w:rsidR="000628B0" w:rsidRDefault="000628B0" w:rsidP="00BA35A2">
      <w:pPr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Fig.</w:t>
      </w:r>
      <w:r w:rsidR="00CA31EF">
        <w:rPr>
          <w:rFonts w:eastAsia="SimSun"/>
          <w:b/>
          <w:lang w:eastAsia="zh-CN"/>
        </w:rPr>
        <w:t>1</w:t>
      </w:r>
      <w:r>
        <w:rPr>
          <w:rFonts w:eastAsia="SimSun"/>
          <w:b/>
          <w:lang w:eastAsia="zh-CN"/>
        </w:rPr>
        <w:t xml:space="preserve"> A reference diagram for IAB architecture 1</w:t>
      </w:r>
      <w:r w:rsidR="006768CB">
        <w:rPr>
          <w:rFonts w:eastAsia="SimSun"/>
          <w:b/>
          <w:lang w:eastAsia="zh-CN"/>
        </w:rPr>
        <w:t>a</w:t>
      </w:r>
      <w:r>
        <w:rPr>
          <w:rFonts w:eastAsia="SimSun"/>
          <w:b/>
          <w:lang w:eastAsia="zh-CN"/>
        </w:rPr>
        <w:t xml:space="preserve"> using F1* over RLC with adaption layer added</w:t>
      </w:r>
    </w:p>
    <w:p w14:paraId="3E5AB3E0" w14:textId="77777777" w:rsidR="00BA35A2" w:rsidRPr="002979EA" w:rsidRDefault="00BA35A2" w:rsidP="002979EA">
      <w:pPr>
        <w:jc w:val="center"/>
        <w:rPr>
          <w:rFonts w:eastAsia="SimSun"/>
          <w:b/>
          <w:lang w:eastAsia="zh-CN"/>
        </w:rPr>
      </w:pPr>
    </w:p>
    <w:p w14:paraId="7CA06BBE" w14:textId="1933245E" w:rsidR="00D451BD" w:rsidRDefault="000904C0" w:rsidP="00D451BD">
      <w:pPr>
        <w:jc w:val="center"/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3F5C91C7" wp14:editId="4C27229D">
            <wp:extent cx="5082540" cy="2657164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172" cy="2660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5C8D8D" w14:textId="6D6E9F4F" w:rsidR="00BA35A2" w:rsidRPr="002979EA" w:rsidRDefault="00BA35A2" w:rsidP="002979EA">
      <w:pPr>
        <w:jc w:val="center"/>
        <w:rPr>
          <w:rFonts w:eastAsia="SimSun"/>
          <w:b/>
          <w:lang w:eastAsia="zh-CN"/>
        </w:rPr>
      </w:pPr>
      <w:r w:rsidRPr="002979EA">
        <w:rPr>
          <w:rFonts w:eastAsia="SimSun"/>
          <w:b/>
          <w:lang w:eastAsia="zh-CN"/>
        </w:rPr>
        <w:t>Fig.</w:t>
      </w:r>
      <w:r w:rsidR="006B3661">
        <w:rPr>
          <w:rFonts w:eastAsia="SimSun"/>
          <w:b/>
          <w:lang w:eastAsia="zh-CN"/>
        </w:rPr>
        <w:t>2</w:t>
      </w:r>
      <w:r>
        <w:rPr>
          <w:rFonts w:eastAsia="SimSun"/>
          <w:b/>
          <w:lang w:eastAsia="zh-CN"/>
        </w:rPr>
        <w:t xml:space="preserve"> Centralized resource partitioning approach for IAB </w:t>
      </w:r>
    </w:p>
    <w:p w14:paraId="41E97B91" w14:textId="47E27E8D" w:rsidR="00957359" w:rsidRDefault="00587C9F" w:rsidP="000628B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BA35A2">
        <w:rPr>
          <w:rFonts w:eastAsia="SimSun"/>
          <w:lang w:eastAsia="zh-CN"/>
        </w:rPr>
        <w:t xml:space="preserve">he centralized resource partitioning approach for </w:t>
      </w:r>
      <w:r>
        <w:rPr>
          <w:rFonts w:eastAsia="SimSun"/>
          <w:lang w:eastAsia="zh-CN"/>
        </w:rPr>
        <w:t xml:space="preserve">architecture </w:t>
      </w:r>
      <w:r w:rsidR="006768CB">
        <w:rPr>
          <w:rFonts w:eastAsia="SimSun"/>
          <w:lang w:eastAsia="zh-CN"/>
        </w:rPr>
        <w:t xml:space="preserve">group 1 </w:t>
      </w:r>
      <w:r>
        <w:rPr>
          <w:rFonts w:eastAsia="SimSun"/>
          <w:lang w:eastAsia="zh-CN"/>
        </w:rPr>
        <w:t xml:space="preserve">is shown </w:t>
      </w:r>
      <w:r w:rsidR="004D7A06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>Fig.</w:t>
      </w:r>
      <w:r w:rsidR="006B3661">
        <w:rPr>
          <w:rFonts w:eastAsia="SimSun"/>
          <w:lang w:eastAsia="zh-CN"/>
        </w:rPr>
        <w:t>2</w:t>
      </w:r>
      <w:r w:rsidR="00BA35A2">
        <w:rPr>
          <w:rFonts w:eastAsia="SimSun"/>
          <w:lang w:eastAsia="zh-CN"/>
        </w:rPr>
        <w:t>, where IAB-donor CU</w:t>
      </w:r>
      <w:r w:rsidR="006768CB">
        <w:rPr>
          <w:rFonts w:eastAsia="SimSun"/>
          <w:lang w:eastAsia="zh-CN"/>
        </w:rPr>
        <w:t>-CP</w:t>
      </w:r>
      <w:r>
        <w:rPr>
          <w:rFonts w:eastAsia="SimSun"/>
          <w:lang w:eastAsia="zh-CN"/>
        </w:rPr>
        <w:t xml:space="preserve"> </w:t>
      </w:r>
      <w:r w:rsidR="00BA35A2">
        <w:rPr>
          <w:rFonts w:eastAsia="SimSun"/>
          <w:lang w:eastAsia="zh-CN"/>
        </w:rPr>
        <w:t>collects information from DUs of all IAB-nodes</w:t>
      </w:r>
      <w:r>
        <w:rPr>
          <w:rFonts w:eastAsia="SimSun"/>
          <w:lang w:eastAsia="zh-CN"/>
        </w:rPr>
        <w:t>, runs resource partitioning algorithm,</w:t>
      </w:r>
      <w:r w:rsidR="00BA35A2">
        <w:rPr>
          <w:rFonts w:eastAsia="SimSun"/>
          <w:lang w:eastAsia="zh-CN"/>
        </w:rPr>
        <w:t xml:space="preserve"> and sends out resource </w:t>
      </w:r>
      <w:r w:rsidR="00024A05">
        <w:rPr>
          <w:rFonts w:eastAsia="SimSun"/>
          <w:lang w:eastAsia="zh-CN"/>
        </w:rPr>
        <w:t>configurations</w:t>
      </w:r>
      <w:r w:rsidR="00BA35A2">
        <w:rPr>
          <w:rFonts w:eastAsia="SimSun"/>
          <w:lang w:eastAsia="zh-CN"/>
        </w:rPr>
        <w:t xml:space="preserve"> to DUs of all IAB-nodes. </w:t>
      </w:r>
    </w:p>
    <w:p w14:paraId="4E90A6FE" w14:textId="123E21B7" w:rsidR="007D210D" w:rsidRPr="00E64B4F" w:rsidRDefault="007D210D" w:rsidP="000628B0">
      <w:pPr>
        <w:rPr>
          <w:rFonts w:eastAsia="SimSun"/>
          <w:lang w:eastAsia="zh-CN"/>
        </w:rPr>
      </w:pPr>
      <w:r w:rsidRPr="002979EA">
        <w:rPr>
          <w:rFonts w:eastAsia="SimSun"/>
          <w:b/>
          <w:lang w:eastAsia="zh-CN"/>
        </w:rPr>
        <w:t>Proposal 1:</w:t>
      </w:r>
      <w:r>
        <w:rPr>
          <w:rFonts w:eastAsia="SimSun"/>
          <w:b/>
          <w:lang w:eastAsia="zh-CN"/>
        </w:rPr>
        <w:t xml:space="preserve"> </w:t>
      </w:r>
      <w:r w:rsidR="007E64B7" w:rsidRPr="00E64B4F">
        <w:rPr>
          <w:rFonts w:eastAsia="SimSun"/>
          <w:lang w:eastAsia="zh-CN"/>
        </w:rPr>
        <w:t>For architecture group 1, the study should consider a</w:t>
      </w:r>
      <w:r w:rsidRPr="00654C17">
        <w:rPr>
          <w:rFonts w:eastAsia="SimSun"/>
          <w:lang w:eastAsia="zh-CN"/>
        </w:rPr>
        <w:t xml:space="preserve"> centralized resource partitioning approach</w:t>
      </w:r>
      <w:r w:rsidR="007F2E61" w:rsidRPr="00892CE4">
        <w:rPr>
          <w:rFonts w:eastAsia="SimSun"/>
          <w:lang w:eastAsia="zh-CN"/>
        </w:rPr>
        <w:t>, where the CU</w:t>
      </w:r>
      <w:r w:rsidR="007E64B7" w:rsidRPr="00E972B1">
        <w:rPr>
          <w:rFonts w:eastAsia="SimSun"/>
          <w:lang w:eastAsia="zh-CN"/>
        </w:rPr>
        <w:t xml:space="preserve">-CP on the IAB-donor </w:t>
      </w:r>
      <w:r w:rsidR="00E7785B" w:rsidRPr="00E972B1">
        <w:rPr>
          <w:rFonts w:eastAsia="SimSun"/>
          <w:lang w:eastAsia="zh-CN"/>
        </w:rPr>
        <w:t>performs the centralized</w:t>
      </w:r>
      <w:r w:rsidR="007E64B7" w:rsidRPr="00E972B1">
        <w:rPr>
          <w:rFonts w:eastAsia="SimSun"/>
          <w:lang w:eastAsia="zh-CN"/>
        </w:rPr>
        <w:t xml:space="preserve"> resource allocation decisions.</w:t>
      </w:r>
      <w:r w:rsidRPr="00E972B1">
        <w:rPr>
          <w:rFonts w:eastAsia="SimSun"/>
          <w:lang w:eastAsia="zh-CN"/>
        </w:rPr>
        <w:t xml:space="preserve"> </w:t>
      </w:r>
    </w:p>
    <w:p w14:paraId="7FEB86B6" w14:textId="660DA2C9" w:rsidR="00AD1312" w:rsidRDefault="00E7785B" w:rsidP="00D42D6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centrally controlled resource partitioning, </w:t>
      </w:r>
      <w:r w:rsidR="007D210D">
        <w:rPr>
          <w:rFonts w:eastAsia="SimSun"/>
          <w:lang w:eastAsia="zh-CN"/>
        </w:rPr>
        <w:t xml:space="preserve">new </w:t>
      </w:r>
      <w:r>
        <w:rPr>
          <w:rFonts w:eastAsia="SimSun"/>
          <w:lang w:eastAsia="zh-CN"/>
        </w:rPr>
        <w:t xml:space="preserve">information </w:t>
      </w:r>
      <w:r w:rsidR="007D210D">
        <w:rPr>
          <w:rFonts w:eastAsia="SimSun"/>
          <w:lang w:eastAsia="zh-CN"/>
        </w:rPr>
        <w:t xml:space="preserve">may need to be added </w:t>
      </w:r>
      <w:r>
        <w:rPr>
          <w:rFonts w:eastAsia="SimSun"/>
          <w:lang w:eastAsia="zh-CN"/>
        </w:rPr>
        <w:t xml:space="preserve">to </w:t>
      </w:r>
      <w:r w:rsidR="007D210D">
        <w:rPr>
          <w:rFonts w:eastAsia="SimSun"/>
          <w:lang w:eastAsia="zh-CN"/>
        </w:rPr>
        <w:t>F1</w:t>
      </w:r>
      <w:r>
        <w:rPr>
          <w:rFonts w:eastAsia="SimSun"/>
          <w:lang w:eastAsia="zh-CN"/>
        </w:rPr>
        <w:t>-</w:t>
      </w:r>
      <w:r w:rsidR="007D210D">
        <w:rPr>
          <w:rFonts w:eastAsia="SimSun"/>
          <w:lang w:eastAsia="zh-CN"/>
        </w:rPr>
        <w:t xml:space="preserve">AP. </w:t>
      </w:r>
      <w:r>
        <w:rPr>
          <w:rFonts w:eastAsia="SimSun"/>
          <w:lang w:eastAsia="zh-CN"/>
        </w:rPr>
        <w:t>The</w:t>
      </w:r>
      <w:r w:rsidR="00957359">
        <w:rPr>
          <w:rFonts w:eastAsia="SimSun"/>
          <w:lang w:eastAsia="zh-CN"/>
        </w:rPr>
        <w:t xml:space="preserve"> CU</w:t>
      </w:r>
      <w:r>
        <w:rPr>
          <w:rFonts w:eastAsia="SimSun"/>
          <w:lang w:eastAsia="zh-CN"/>
        </w:rPr>
        <w:t>-CP is assumed</w:t>
      </w:r>
      <w:r w:rsidR="00957359">
        <w:rPr>
          <w:rFonts w:eastAsia="SimSun"/>
          <w:lang w:eastAsia="zh-CN"/>
        </w:rPr>
        <w:t xml:space="preserve"> to know the topology of </w:t>
      </w:r>
      <w:r w:rsidR="00E972B1">
        <w:rPr>
          <w:rFonts w:eastAsia="SimSun"/>
          <w:lang w:eastAsia="zh-CN"/>
        </w:rPr>
        <w:t xml:space="preserve">the </w:t>
      </w:r>
      <w:r w:rsidR="00957359">
        <w:rPr>
          <w:rFonts w:eastAsia="SimSun"/>
          <w:lang w:eastAsia="zh-CN"/>
        </w:rPr>
        <w:t xml:space="preserve">IAB network, </w:t>
      </w:r>
      <w:r w:rsidR="006F24B5">
        <w:rPr>
          <w:rFonts w:eastAsia="SimSun"/>
          <w:lang w:eastAsia="zh-CN"/>
        </w:rPr>
        <w:t xml:space="preserve">i.e. the connections </w:t>
      </w:r>
      <w:r>
        <w:rPr>
          <w:rFonts w:eastAsia="SimSun"/>
          <w:lang w:eastAsia="zh-CN"/>
        </w:rPr>
        <w:t xml:space="preserve">between </w:t>
      </w:r>
      <w:r w:rsidR="006F24B5">
        <w:rPr>
          <w:rFonts w:eastAsia="SimSun"/>
          <w:lang w:eastAsia="zh-CN"/>
        </w:rPr>
        <w:t xml:space="preserve">all nodes including IAB-donor, IAB-nodes, and UEs. </w:t>
      </w:r>
      <w:r w:rsidR="00016057">
        <w:rPr>
          <w:rFonts w:eastAsia="SimSun"/>
          <w:lang w:eastAsia="zh-CN"/>
        </w:rPr>
        <w:t xml:space="preserve">Additional information </w:t>
      </w:r>
      <w:r>
        <w:rPr>
          <w:rFonts w:eastAsia="SimSun"/>
          <w:lang w:eastAsia="zh-CN"/>
        </w:rPr>
        <w:t>on</w:t>
      </w:r>
      <w:r w:rsidR="00016057">
        <w:rPr>
          <w:rFonts w:eastAsia="SimSun"/>
          <w:lang w:eastAsia="zh-CN"/>
        </w:rPr>
        <w:t xml:space="preserve"> traffic and link capacity may be </w:t>
      </w:r>
      <w:r>
        <w:rPr>
          <w:rFonts w:eastAsia="SimSun"/>
          <w:lang w:eastAsia="zh-CN"/>
        </w:rPr>
        <w:t xml:space="preserve">carried on F1-AP </w:t>
      </w:r>
      <w:r w:rsidR="00016057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 xml:space="preserve">support </w:t>
      </w:r>
      <w:r w:rsidR="00016057">
        <w:rPr>
          <w:rFonts w:eastAsia="SimSun"/>
          <w:lang w:eastAsia="zh-CN"/>
        </w:rPr>
        <w:t xml:space="preserve">decisions on resource partitioning. </w:t>
      </w:r>
    </w:p>
    <w:p w14:paraId="239EF769" w14:textId="0FC8794D" w:rsidR="00024A05" w:rsidRPr="00E64B4F" w:rsidRDefault="00024A05" w:rsidP="00024A05">
      <w:pPr>
        <w:rPr>
          <w:rFonts w:eastAsia="SimSun"/>
          <w:lang w:eastAsia="zh-CN"/>
        </w:rPr>
      </w:pPr>
      <w:r w:rsidRPr="00BF088B">
        <w:rPr>
          <w:rFonts w:eastAsia="SimSun"/>
          <w:b/>
          <w:lang w:eastAsia="zh-CN"/>
        </w:rPr>
        <w:t xml:space="preserve">Proposal 2: </w:t>
      </w:r>
      <w:r w:rsidRPr="00E64B4F">
        <w:rPr>
          <w:rFonts w:eastAsia="SimSun"/>
          <w:lang w:eastAsia="zh-CN"/>
        </w:rPr>
        <w:t xml:space="preserve">The study should consider enhancements to </w:t>
      </w:r>
      <w:r w:rsidRPr="00E972B1">
        <w:rPr>
          <w:rFonts w:eastAsia="SimSun"/>
          <w:lang w:eastAsia="zh-CN"/>
        </w:rPr>
        <w:t xml:space="preserve">F1-AP that allows the DU to provide information </w:t>
      </w:r>
      <w:r w:rsidR="001768E1" w:rsidRPr="00E64B4F">
        <w:rPr>
          <w:rFonts w:eastAsia="SimSun"/>
          <w:lang w:eastAsia="zh-CN"/>
        </w:rPr>
        <w:t>in</w:t>
      </w:r>
      <w:r w:rsidRPr="00E972B1">
        <w:rPr>
          <w:rFonts w:eastAsia="SimSun"/>
          <w:lang w:eastAsia="zh-CN"/>
        </w:rPr>
        <w:t xml:space="preserve"> support</w:t>
      </w:r>
      <w:r w:rsidR="001768E1" w:rsidRPr="00E64B4F">
        <w:rPr>
          <w:rFonts w:eastAsia="SimSun"/>
          <w:lang w:eastAsia="zh-CN"/>
        </w:rPr>
        <w:t xml:space="preserve"> of</w:t>
      </w:r>
      <w:r w:rsidRPr="00E972B1">
        <w:rPr>
          <w:rFonts w:eastAsia="SimSun"/>
          <w:lang w:eastAsia="zh-CN"/>
        </w:rPr>
        <w:t xml:space="preserve"> resource partitioning decisions, and the CU-CP to provide resource configurations</w:t>
      </w:r>
      <w:r w:rsidR="001768E1" w:rsidRPr="00E64B4F">
        <w:rPr>
          <w:rFonts w:eastAsia="SimSun"/>
          <w:lang w:eastAsia="zh-CN"/>
        </w:rPr>
        <w:t xml:space="preserve"> to the DU</w:t>
      </w:r>
      <w:r w:rsidRPr="00E972B1">
        <w:rPr>
          <w:rFonts w:eastAsia="SimSun"/>
          <w:lang w:eastAsia="zh-CN"/>
        </w:rPr>
        <w:t>.</w:t>
      </w:r>
      <w:r w:rsidRPr="00E64B4F">
        <w:rPr>
          <w:rFonts w:eastAsia="SimSun"/>
          <w:lang w:eastAsia="zh-CN"/>
        </w:rPr>
        <w:t xml:space="preserve">  </w:t>
      </w:r>
    </w:p>
    <w:p w14:paraId="00D2BAF0" w14:textId="245F0101" w:rsidR="00BF088B" w:rsidRPr="00F87AEE" w:rsidRDefault="001E3708" w:rsidP="00BF088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resource partitioning algorithm </w:t>
      </w:r>
      <w:r w:rsidR="00D950C7">
        <w:rPr>
          <w:rFonts w:eastAsia="SimSun"/>
          <w:lang w:eastAsia="zh-CN"/>
        </w:rPr>
        <w:t xml:space="preserve">shall </w:t>
      </w:r>
      <w:r>
        <w:rPr>
          <w:rFonts w:eastAsia="SimSun"/>
          <w:lang w:eastAsia="zh-CN"/>
        </w:rPr>
        <w:t>at least indicate whether a resource unit is allocated or not.</w:t>
      </w:r>
      <w:r w:rsidR="00BF088B">
        <w:rPr>
          <w:rFonts w:eastAsia="SimSun"/>
          <w:lang w:eastAsia="zh-CN"/>
        </w:rPr>
        <w:t xml:space="preserve"> For TDD operation, i</w:t>
      </w:r>
      <w:r>
        <w:rPr>
          <w:rFonts w:eastAsia="SimSun"/>
          <w:lang w:eastAsia="zh-CN"/>
        </w:rPr>
        <w:t xml:space="preserve">t may require further study to determine whether </w:t>
      </w:r>
      <w:r w:rsidR="00BF088B">
        <w:rPr>
          <w:rFonts w:eastAsia="SimSun"/>
          <w:lang w:eastAsia="zh-CN"/>
        </w:rPr>
        <w:t xml:space="preserve">the smallest </w:t>
      </w:r>
      <w:r>
        <w:rPr>
          <w:rFonts w:eastAsia="SimSun"/>
          <w:lang w:eastAsia="zh-CN"/>
        </w:rPr>
        <w:t xml:space="preserve">resource unit </w:t>
      </w:r>
      <w:r w:rsidR="00BF088B">
        <w:rPr>
          <w:rFonts w:eastAsia="SimSun"/>
          <w:lang w:eastAsia="zh-CN"/>
        </w:rPr>
        <w:t>allocated is a symbol, a mini-slot, a slot or multiple slots.</w:t>
      </w:r>
      <w:r>
        <w:rPr>
          <w:rFonts w:eastAsia="SimSun"/>
          <w:lang w:eastAsia="zh-CN"/>
        </w:rPr>
        <w:t xml:space="preserve"> </w:t>
      </w:r>
      <w:r w:rsidR="00BF088B">
        <w:rPr>
          <w:rFonts w:eastAsia="SimSun"/>
          <w:lang w:eastAsia="zh-CN"/>
        </w:rPr>
        <w:t>In case resource partitioning is configured per symbol, a configuration mechanism as applied for slot format indication may be leveraged.</w:t>
      </w:r>
    </w:p>
    <w:p w14:paraId="0537CAEB" w14:textId="28C27B86" w:rsidR="00BF088B" w:rsidRDefault="00BF088B" w:rsidP="004D30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CU-CP</w:t>
      </w:r>
      <w:r w:rsidR="001768E1">
        <w:rPr>
          <w:rFonts w:eastAsia="SimSun"/>
          <w:lang w:eastAsia="zh-CN"/>
        </w:rPr>
        <w:t>’s resource configuration</w:t>
      </w:r>
      <w:r>
        <w:rPr>
          <w:rFonts w:eastAsia="SimSun"/>
          <w:lang w:eastAsia="zh-CN"/>
        </w:rPr>
        <w:t xml:space="preserve"> may further </w:t>
      </w:r>
      <w:r w:rsidR="001768E1">
        <w:rPr>
          <w:rFonts w:eastAsia="SimSun"/>
          <w:lang w:eastAsia="zh-CN"/>
        </w:rPr>
        <w:t>specify if</w:t>
      </w:r>
      <w:r>
        <w:rPr>
          <w:rFonts w:eastAsia="SimSun"/>
          <w:lang w:eastAsia="zh-CN"/>
        </w:rPr>
        <w:t xml:space="preserve"> </w:t>
      </w:r>
      <w:r w:rsidR="001768E1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 xml:space="preserve">resource </w:t>
      </w:r>
      <w:r w:rsidR="001768E1">
        <w:rPr>
          <w:rFonts w:eastAsia="SimSun"/>
          <w:lang w:eastAsia="zh-CN"/>
        </w:rPr>
        <w:t>is allocated to an individual</w:t>
      </w:r>
      <w:r>
        <w:rPr>
          <w:rFonts w:eastAsia="SimSun"/>
          <w:lang w:eastAsia="zh-CN"/>
        </w:rPr>
        <w:t xml:space="preserve"> link</w:t>
      </w:r>
      <w:r w:rsidR="001768E1">
        <w:rPr>
          <w:rFonts w:eastAsia="SimSun"/>
          <w:lang w:eastAsia="zh-CN"/>
        </w:rPr>
        <w:t>, a subset of links or all links controlled by the DU’s scheduler</w:t>
      </w:r>
      <w:r>
        <w:rPr>
          <w:rFonts w:eastAsia="SimSun"/>
          <w:lang w:eastAsia="zh-CN"/>
        </w:rPr>
        <w:t>.</w:t>
      </w:r>
      <w:r w:rsidR="001768E1">
        <w:rPr>
          <w:rFonts w:eastAsia="SimSun"/>
          <w:lang w:eastAsia="zh-CN"/>
        </w:rPr>
        <w:t xml:space="preserve"> The CU-CP may further provide policies to the DU on how to share a resource among a set of links.</w:t>
      </w:r>
      <w:r>
        <w:rPr>
          <w:rFonts w:eastAsia="SimSun"/>
          <w:lang w:eastAsia="zh-CN"/>
        </w:rPr>
        <w:t xml:space="preserve"> </w:t>
      </w:r>
    </w:p>
    <w:p w14:paraId="16ED9642" w14:textId="2B813875" w:rsidR="00BF088B" w:rsidRDefault="001768E1" w:rsidP="004D30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CU-CP’s resource configuration may further specify the purpose the resource is used for, such as a reference signal or a specific physical channel. </w:t>
      </w:r>
    </w:p>
    <w:p w14:paraId="4E4FD968" w14:textId="0D127277" w:rsidR="00B10979" w:rsidRPr="002979EA" w:rsidRDefault="00B10979">
      <w:pPr>
        <w:rPr>
          <w:rFonts w:eastAsia="SimSun"/>
          <w:lang w:eastAsia="zh-CN"/>
        </w:rPr>
      </w:pPr>
    </w:p>
    <w:p w14:paraId="174E6BB7" w14:textId="65BFDB3F" w:rsidR="006A5DE4" w:rsidRPr="006A5DE4" w:rsidRDefault="00877A98">
      <w:pPr>
        <w:pStyle w:val="Heading1"/>
        <w:rPr>
          <w:lang w:eastAsia="zh-CN"/>
        </w:rPr>
      </w:pPr>
      <w:r w:rsidRPr="00FA4CFC">
        <w:rPr>
          <w:lang w:eastAsia="zh-CN"/>
        </w:rPr>
        <w:lastRenderedPageBreak/>
        <w:t>Conclusion</w:t>
      </w:r>
    </w:p>
    <w:p w14:paraId="2EF9E175" w14:textId="3972DBDC" w:rsidR="006A5DE4" w:rsidRDefault="006A5DE4" w:rsidP="00CA5044">
      <w:pPr>
        <w:rPr>
          <w:rFonts w:eastAsia="SimSun"/>
          <w:b/>
          <w:lang w:eastAsia="zh-CN"/>
        </w:rPr>
      </w:pPr>
      <w:r w:rsidRPr="008F650A">
        <w:rPr>
          <w:sz w:val="22"/>
        </w:rPr>
        <w:t xml:space="preserve">In this </w:t>
      </w:r>
      <w:r>
        <w:rPr>
          <w:sz w:val="22"/>
        </w:rPr>
        <w:t>document</w:t>
      </w:r>
      <w:r w:rsidRPr="008F650A">
        <w:rPr>
          <w:sz w:val="22"/>
        </w:rPr>
        <w:t>, we</w:t>
      </w:r>
      <w:r>
        <w:rPr>
          <w:sz w:val="22"/>
        </w:rPr>
        <w:t xml:space="preserve"> study a centralized</w:t>
      </w:r>
      <w:r w:rsidRPr="008F650A">
        <w:rPr>
          <w:sz w:val="22"/>
        </w:rPr>
        <w:t xml:space="preserve"> </w:t>
      </w:r>
      <w:r>
        <w:rPr>
          <w:sz w:val="22"/>
        </w:rPr>
        <w:t>IAB resource partitioning approach under CU-DU split architecture.</w:t>
      </w:r>
    </w:p>
    <w:p w14:paraId="0B041CE1" w14:textId="77777777" w:rsidR="004D7A06" w:rsidRPr="00E64B4F" w:rsidRDefault="004D7A06" w:rsidP="004D7A06">
      <w:pPr>
        <w:rPr>
          <w:rFonts w:eastAsia="SimSun"/>
          <w:b/>
          <w:lang w:eastAsia="zh-CN"/>
        </w:rPr>
      </w:pPr>
      <w:r w:rsidRPr="007846AC">
        <w:rPr>
          <w:rFonts w:eastAsia="SimSun"/>
          <w:b/>
          <w:lang w:eastAsia="zh-CN"/>
        </w:rPr>
        <w:t xml:space="preserve">Proposal 1: </w:t>
      </w:r>
      <w:r w:rsidRPr="00E64B4F">
        <w:rPr>
          <w:rFonts w:eastAsia="SimSun"/>
          <w:b/>
          <w:lang w:eastAsia="zh-CN"/>
        </w:rPr>
        <w:t xml:space="preserve">For architecture group 1, the study should consider a centralized resource partitioning approach, where the CU-CP on the IAB-donor performs the centralized resource allocation decisions. </w:t>
      </w:r>
    </w:p>
    <w:p w14:paraId="66F70BD2" w14:textId="77777777" w:rsidR="004D7A06" w:rsidRPr="00E64B4F" w:rsidRDefault="004D7A06" w:rsidP="004D7A06">
      <w:pPr>
        <w:rPr>
          <w:rFonts w:eastAsia="SimSun"/>
          <w:b/>
          <w:lang w:eastAsia="zh-CN"/>
        </w:rPr>
      </w:pPr>
      <w:r w:rsidRPr="007846AC">
        <w:rPr>
          <w:rFonts w:eastAsia="SimSun"/>
          <w:b/>
          <w:lang w:eastAsia="zh-CN"/>
        </w:rPr>
        <w:t>Proposal 2</w:t>
      </w:r>
      <w:r w:rsidRPr="00E64B4F">
        <w:rPr>
          <w:rFonts w:eastAsia="SimSun"/>
          <w:b/>
          <w:lang w:eastAsia="zh-CN"/>
        </w:rPr>
        <w:t xml:space="preserve">: The study should consider enhancements to F1-AP that allows the DU to provide information in support of resource partitioning decisions, and the CU-CP to provide resource configurations to the DU.  </w:t>
      </w:r>
    </w:p>
    <w:p w14:paraId="18CB3662" w14:textId="3A69EEE3" w:rsidR="00C53E92" w:rsidRPr="00CB4B0F" w:rsidRDefault="00C53E92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085D6D94" w14:textId="30EF2839" w:rsidR="004865B0" w:rsidRPr="000F3CED" w:rsidRDefault="00A314B3" w:rsidP="00B367BA">
      <w:pPr>
        <w:pStyle w:val="Heading1"/>
      </w:pPr>
      <w:r w:rsidRPr="006E13D1">
        <w:t>References</w:t>
      </w:r>
    </w:p>
    <w:p w14:paraId="32B09839" w14:textId="539D47BC" w:rsidR="001B4A01" w:rsidRDefault="00BA35A2" w:rsidP="004865B0">
      <w:pPr>
        <w:numPr>
          <w:ilvl w:val="0"/>
          <w:numId w:val="4"/>
        </w:numPr>
      </w:pPr>
      <w:r>
        <w:t>3GPP TR 38.874 v0.1.1 “Study on Integrated Access and Backhaul (Release 15)</w:t>
      </w:r>
    </w:p>
    <w:p w14:paraId="6ADB34F5" w14:textId="4BA6E389" w:rsidR="00BA35A2" w:rsidRPr="002979EA" w:rsidRDefault="00526545" w:rsidP="004865B0">
      <w:pPr>
        <w:numPr>
          <w:ilvl w:val="0"/>
          <w:numId w:val="4"/>
        </w:numPr>
      </w:pPr>
      <w:r w:rsidRPr="00526545">
        <w:t>R3-182458</w:t>
      </w:r>
      <w:r>
        <w:t xml:space="preserve">: </w:t>
      </w:r>
      <w:proofErr w:type="spellStart"/>
      <w:r w:rsidRPr="00526545">
        <w:t>pCR</w:t>
      </w:r>
      <w:proofErr w:type="spellEnd"/>
      <w:r w:rsidRPr="00526545">
        <w:t xml:space="preserve"> for TR 38.874</w:t>
      </w:r>
      <w:r>
        <w:t xml:space="preserve">, RAN-3 #99bis, </w:t>
      </w:r>
      <w:proofErr w:type="spellStart"/>
      <w:r>
        <w:t>Sanya</w:t>
      </w:r>
      <w:proofErr w:type="spellEnd"/>
      <w:r>
        <w:t>, China, April 2018</w:t>
      </w:r>
    </w:p>
    <w:p w14:paraId="19F0042F" w14:textId="610DA414" w:rsidR="00236D8D" w:rsidRPr="002979EA" w:rsidRDefault="00236D8D" w:rsidP="004865B0">
      <w:pPr>
        <w:numPr>
          <w:ilvl w:val="0"/>
          <w:numId w:val="4"/>
        </w:numPr>
      </w:pPr>
      <w:r>
        <w:t>R2-1804865</w:t>
      </w:r>
      <w:r w:rsidR="007846AC">
        <w:t>: “Resource coordination across IAB topology”,</w:t>
      </w:r>
      <w:r>
        <w:t xml:space="preserve"> 3GPP TSG-RAN WG2 Meeting #101bis </w:t>
      </w:r>
    </w:p>
    <w:p w14:paraId="54672591" w14:textId="77777777" w:rsidR="007065BC" w:rsidRPr="00B2597F" w:rsidRDefault="007065BC" w:rsidP="002979EA">
      <w:pPr>
        <w:ind w:left="357"/>
      </w:pPr>
    </w:p>
    <w:p w14:paraId="139F400C" w14:textId="77777777" w:rsidR="00A314B3" w:rsidRPr="00581C51" w:rsidRDefault="00A314B3" w:rsidP="00A314B3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p w14:paraId="5F68D603" w14:textId="77777777" w:rsidR="00586905" w:rsidRPr="00581C51" w:rsidRDefault="00586905" w:rsidP="00586905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sectPr w:rsidR="00586905" w:rsidRPr="00581C51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4D2B6" w14:textId="77777777" w:rsidR="009D3732" w:rsidRDefault="009D3732">
      <w:r>
        <w:separator/>
      </w:r>
    </w:p>
  </w:endnote>
  <w:endnote w:type="continuationSeparator" w:id="0">
    <w:p w14:paraId="70211657" w14:textId="77777777" w:rsidR="009D3732" w:rsidRDefault="009D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1C5A" w14:textId="77777777" w:rsidR="001E3708" w:rsidRDefault="001E37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FB49" w14:textId="77777777" w:rsidR="009D3732" w:rsidRDefault="009D3732">
      <w:r>
        <w:separator/>
      </w:r>
    </w:p>
  </w:footnote>
  <w:footnote w:type="continuationSeparator" w:id="0">
    <w:p w14:paraId="38D6EACB" w14:textId="77777777" w:rsidR="009D3732" w:rsidRDefault="009D3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13CA7B3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09E2556C"/>
    <w:multiLevelType w:val="hybridMultilevel"/>
    <w:tmpl w:val="86AE4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040BC"/>
    <w:multiLevelType w:val="hybridMultilevel"/>
    <w:tmpl w:val="70527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610762"/>
    <w:multiLevelType w:val="hybridMultilevel"/>
    <w:tmpl w:val="2CDEAC28"/>
    <w:lvl w:ilvl="0" w:tplc="AC826AF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CD8504D"/>
    <w:multiLevelType w:val="hybridMultilevel"/>
    <w:tmpl w:val="9E163BD4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0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C2CA3"/>
    <w:multiLevelType w:val="hybridMultilevel"/>
    <w:tmpl w:val="6E08C208"/>
    <w:lvl w:ilvl="0" w:tplc="04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" w15:restartNumberingAfterBreak="0">
    <w:nsid w:val="2CEF0F39"/>
    <w:multiLevelType w:val="hybridMultilevel"/>
    <w:tmpl w:val="D71E4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27567"/>
    <w:multiLevelType w:val="hybridMultilevel"/>
    <w:tmpl w:val="74369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7D66"/>
    <w:multiLevelType w:val="hybridMultilevel"/>
    <w:tmpl w:val="F6D0554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D826BFB"/>
    <w:multiLevelType w:val="hybridMultilevel"/>
    <w:tmpl w:val="93746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959B8"/>
    <w:multiLevelType w:val="hybridMultilevel"/>
    <w:tmpl w:val="7E6E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5" w15:restartNumberingAfterBreak="0">
    <w:nsid w:val="5FE52D64"/>
    <w:multiLevelType w:val="hybridMultilevel"/>
    <w:tmpl w:val="2506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44D83"/>
    <w:multiLevelType w:val="hybridMultilevel"/>
    <w:tmpl w:val="00FC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71807"/>
    <w:multiLevelType w:val="hybridMultilevel"/>
    <w:tmpl w:val="13761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8"/>
  </w:num>
  <w:num w:numId="4">
    <w:abstractNumId w:val="15"/>
  </w:num>
  <w:num w:numId="5">
    <w:abstractNumId w:val="27"/>
  </w:num>
  <w:num w:numId="6">
    <w:abstractNumId w:val="5"/>
  </w:num>
  <w:num w:numId="7">
    <w:abstractNumId w:val="1"/>
  </w:num>
  <w:num w:numId="8">
    <w:abstractNumId w:val="21"/>
  </w:num>
  <w:num w:numId="9">
    <w:abstractNumId w:val="2"/>
  </w:num>
  <w:num w:numId="10">
    <w:abstractNumId w:val="19"/>
  </w:num>
  <w:num w:numId="11">
    <w:abstractNumId w:val="7"/>
  </w:num>
  <w:num w:numId="12">
    <w:abstractNumId w:val="24"/>
  </w:num>
  <w:num w:numId="13">
    <w:abstractNumId w:val="0"/>
  </w:num>
  <w:num w:numId="14">
    <w:abstractNumId w:val="20"/>
  </w:num>
  <w:num w:numId="15">
    <w:abstractNumId w:val="10"/>
  </w:num>
  <w:num w:numId="16">
    <w:abstractNumId w:val="23"/>
  </w:num>
  <w:num w:numId="17">
    <w:abstractNumId w:val="28"/>
  </w:num>
  <w:num w:numId="18">
    <w:abstractNumId w:val="12"/>
  </w:num>
  <w:num w:numId="19">
    <w:abstractNumId w:val="11"/>
  </w:num>
  <w:num w:numId="20">
    <w:abstractNumId w:val="26"/>
  </w:num>
  <w:num w:numId="21">
    <w:abstractNumId w:val="25"/>
  </w:num>
  <w:num w:numId="22">
    <w:abstractNumId w:val="13"/>
  </w:num>
  <w:num w:numId="23">
    <w:abstractNumId w:val="1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9"/>
  </w:num>
  <w:num w:numId="28">
    <w:abstractNumId w:val="4"/>
  </w:num>
  <w:num w:numId="29">
    <w:abstractNumId w:val="29"/>
  </w:num>
  <w:num w:numId="30">
    <w:abstractNumId w:val="14"/>
  </w:num>
  <w:num w:numId="3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428"/>
    <w:rsid w:val="00000594"/>
    <w:rsid w:val="000006F4"/>
    <w:rsid w:val="0000093A"/>
    <w:rsid w:val="000011D5"/>
    <w:rsid w:val="00001AF0"/>
    <w:rsid w:val="00002583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BFD"/>
    <w:rsid w:val="00006D92"/>
    <w:rsid w:val="00006F04"/>
    <w:rsid w:val="00006FAD"/>
    <w:rsid w:val="00007109"/>
    <w:rsid w:val="00010035"/>
    <w:rsid w:val="0001097A"/>
    <w:rsid w:val="0001145B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605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850"/>
    <w:rsid w:val="00023C17"/>
    <w:rsid w:val="00023E27"/>
    <w:rsid w:val="00023F5A"/>
    <w:rsid w:val="0002475A"/>
    <w:rsid w:val="00024A05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929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5B6"/>
    <w:rsid w:val="00047A83"/>
    <w:rsid w:val="00047E5E"/>
    <w:rsid w:val="000503DF"/>
    <w:rsid w:val="000505B8"/>
    <w:rsid w:val="00050B00"/>
    <w:rsid w:val="00050DA6"/>
    <w:rsid w:val="00050DBE"/>
    <w:rsid w:val="000518F1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28B0"/>
    <w:rsid w:val="00063168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7DF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5C9C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04C0"/>
    <w:rsid w:val="000908CD"/>
    <w:rsid w:val="00091044"/>
    <w:rsid w:val="00091A10"/>
    <w:rsid w:val="00092249"/>
    <w:rsid w:val="000923CF"/>
    <w:rsid w:val="00092432"/>
    <w:rsid w:val="0009322C"/>
    <w:rsid w:val="000946EA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02"/>
    <w:rsid w:val="000B40F8"/>
    <w:rsid w:val="000B42CB"/>
    <w:rsid w:val="000B49CF"/>
    <w:rsid w:val="000B4A69"/>
    <w:rsid w:val="000B4ACE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0378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5FCB"/>
    <w:rsid w:val="000C67EF"/>
    <w:rsid w:val="000C6A35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B48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E1F"/>
    <w:rsid w:val="000F0F33"/>
    <w:rsid w:val="000F1DAE"/>
    <w:rsid w:val="000F271E"/>
    <w:rsid w:val="000F283B"/>
    <w:rsid w:val="000F328C"/>
    <w:rsid w:val="000F379D"/>
    <w:rsid w:val="000F42D3"/>
    <w:rsid w:val="000F44D7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2D7"/>
    <w:rsid w:val="00122A38"/>
    <w:rsid w:val="00122E3A"/>
    <w:rsid w:val="00123389"/>
    <w:rsid w:val="00125210"/>
    <w:rsid w:val="00125824"/>
    <w:rsid w:val="00125993"/>
    <w:rsid w:val="00125D4E"/>
    <w:rsid w:val="00125FC0"/>
    <w:rsid w:val="0012618D"/>
    <w:rsid w:val="00126A3F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17B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0A4"/>
    <w:rsid w:val="00150F49"/>
    <w:rsid w:val="00151161"/>
    <w:rsid w:val="0015196F"/>
    <w:rsid w:val="00152BC7"/>
    <w:rsid w:val="00154F4D"/>
    <w:rsid w:val="0015524F"/>
    <w:rsid w:val="00155B46"/>
    <w:rsid w:val="001562AB"/>
    <w:rsid w:val="00156B36"/>
    <w:rsid w:val="00156EEF"/>
    <w:rsid w:val="00156FA1"/>
    <w:rsid w:val="00156FDD"/>
    <w:rsid w:val="0015714C"/>
    <w:rsid w:val="00157C9C"/>
    <w:rsid w:val="0016089E"/>
    <w:rsid w:val="00160B74"/>
    <w:rsid w:val="001625A7"/>
    <w:rsid w:val="00162C66"/>
    <w:rsid w:val="0016325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E1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6CB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B6A"/>
    <w:rsid w:val="001B6EFC"/>
    <w:rsid w:val="001B7033"/>
    <w:rsid w:val="001B708E"/>
    <w:rsid w:val="001B72DC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7A3"/>
    <w:rsid w:val="001E19B1"/>
    <w:rsid w:val="001E19CB"/>
    <w:rsid w:val="001E2050"/>
    <w:rsid w:val="001E2072"/>
    <w:rsid w:val="001E25C6"/>
    <w:rsid w:val="001E325B"/>
    <w:rsid w:val="001E35A1"/>
    <w:rsid w:val="001E36E8"/>
    <w:rsid w:val="001E3708"/>
    <w:rsid w:val="001E399C"/>
    <w:rsid w:val="001E3ABE"/>
    <w:rsid w:val="001E3B64"/>
    <w:rsid w:val="001E4374"/>
    <w:rsid w:val="001E4987"/>
    <w:rsid w:val="001E5665"/>
    <w:rsid w:val="001E584E"/>
    <w:rsid w:val="001E594A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27A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1D4"/>
    <w:rsid w:val="002113BC"/>
    <w:rsid w:val="00211BB7"/>
    <w:rsid w:val="002122B6"/>
    <w:rsid w:val="002122E4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00E"/>
    <w:rsid w:val="00222AC9"/>
    <w:rsid w:val="00222AD6"/>
    <w:rsid w:val="00222FF3"/>
    <w:rsid w:val="00223075"/>
    <w:rsid w:val="0022322A"/>
    <w:rsid w:val="002237D4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B4A"/>
    <w:rsid w:val="00231D60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6D8D"/>
    <w:rsid w:val="00237447"/>
    <w:rsid w:val="00237506"/>
    <w:rsid w:val="0024120C"/>
    <w:rsid w:val="002415BD"/>
    <w:rsid w:val="00241962"/>
    <w:rsid w:val="002426C7"/>
    <w:rsid w:val="00242D37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989"/>
    <w:rsid w:val="00245CCE"/>
    <w:rsid w:val="00246595"/>
    <w:rsid w:val="00246BED"/>
    <w:rsid w:val="00246CFA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3EB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779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00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4F28"/>
    <w:rsid w:val="00295A5C"/>
    <w:rsid w:val="00295B7A"/>
    <w:rsid w:val="00295E28"/>
    <w:rsid w:val="0029621D"/>
    <w:rsid w:val="00296CC1"/>
    <w:rsid w:val="00296E6B"/>
    <w:rsid w:val="00297451"/>
    <w:rsid w:val="002979EA"/>
    <w:rsid w:val="002A04C4"/>
    <w:rsid w:val="002A0582"/>
    <w:rsid w:val="002A0E4E"/>
    <w:rsid w:val="002A11F2"/>
    <w:rsid w:val="002A153E"/>
    <w:rsid w:val="002A2166"/>
    <w:rsid w:val="002A23C5"/>
    <w:rsid w:val="002A2993"/>
    <w:rsid w:val="002A2C34"/>
    <w:rsid w:val="002A3E86"/>
    <w:rsid w:val="002A6AA0"/>
    <w:rsid w:val="002A791C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090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E73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1872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0CD2"/>
    <w:rsid w:val="00311578"/>
    <w:rsid w:val="003118B2"/>
    <w:rsid w:val="00312591"/>
    <w:rsid w:val="003125C6"/>
    <w:rsid w:val="00312876"/>
    <w:rsid w:val="003128D5"/>
    <w:rsid w:val="00312921"/>
    <w:rsid w:val="00313DDB"/>
    <w:rsid w:val="003141B5"/>
    <w:rsid w:val="003141EF"/>
    <w:rsid w:val="00314A71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1F77"/>
    <w:rsid w:val="00322018"/>
    <w:rsid w:val="0032247B"/>
    <w:rsid w:val="003226DF"/>
    <w:rsid w:val="00322E09"/>
    <w:rsid w:val="0032309C"/>
    <w:rsid w:val="003235FD"/>
    <w:rsid w:val="0032373F"/>
    <w:rsid w:val="00323829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780"/>
    <w:rsid w:val="003300C3"/>
    <w:rsid w:val="00331251"/>
    <w:rsid w:val="0033133D"/>
    <w:rsid w:val="0033148B"/>
    <w:rsid w:val="00331AE0"/>
    <w:rsid w:val="00331B0D"/>
    <w:rsid w:val="00332A3B"/>
    <w:rsid w:val="00332E63"/>
    <w:rsid w:val="0033353B"/>
    <w:rsid w:val="00333B35"/>
    <w:rsid w:val="00333D61"/>
    <w:rsid w:val="00333FE0"/>
    <w:rsid w:val="003340DC"/>
    <w:rsid w:val="003341C3"/>
    <w:rsid w:val="003343B0"/>
    <w:rsid w:val="00334C56"/>
    <w:rsid w:val="0033529C"/>
    <w:rsid w:val="00335482"/>
    <w:rsid w:val="003359CE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5A3"/>
    <w:rsid w:val="0035084B"/>
    <w:rsid w:val="00350F2A"/>
    <w:rsid w:val="00351204"/>
    <w:rsid w:val="003519F6"/>
    <w:rsid w:val="00351C28"/>
    <w:rsid w:val="003525F7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965"/>
    <w:rsid w:val="00357DA6"/>
    <w:rsid w:val="0036082C"/>
    <w:rsid w:val="003608DE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D75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27B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5DF"/>
    <w:rsid w:val="003A189F"/>
    <w:rsid w:val="003A1B19"/>
    <w:rsid w:val="003A303D"/>
    <w:rsid w:val="003A3E23"/>
    <w:rsid w:val="003A42A0"/>
    <w:rsid w:val="003A469E"/>
    <w:rsid w:val="003A4876"/>
    <w:rsid w:val="003A48D5"/>
    <w:rsid w:val="003A5393"/>
    <w:rsid w:val="003A5662"/>
    <w:rsid w:val="003A609A"/>
    <w:rsid w:val="003A60FE"/>
    <w:rsid w:val="003A72F2"/>
    <w:rsid w:val="003A76F1"/>
    <w:rsid w:val="003A7929"/>
    <w:rsid w:val="003A7986"/>
    <w:rsid w:val="003A7AE8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4A5A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9C8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D7C96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0E6D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3E03"/>
    <w:rsid w:val="003F4293"/>
    <w:rsid w:val="003F46BB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1797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9D1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3BB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3F7A"/>
    <w:rsid w:val="0047422B"/>
    <w:rsid w:val="00474557"/>
    <w:rsid w:val="0047518D"/>
    <w:rsid w:val="00475E71"/>
    <w:rsid w:val="0047633C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1E0D"/>
    <w:rsid w:val="004828E7"/>
    <w:rsid w:val="00482DFB"/>
    <w:rsid w:val="004835A3"/>
    <w:rsid w:val="00484050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6C90"/>
    <w:rsid w:val="00497092"/>
    <w:rsid w:val="00497481"/>
    <w:rsid w:val="004975A3"/>
    <w:rsid w:val="00497877"/>
    <w:rsid w:val="00497C37"/>
    <w:rsid w:val="00497F51"/>
    <w:rsid w:val="004A02B9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A749E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4212"/>
    <w:rsid w:val="004B5067"/>
    <w:rsid w:val="004B5128"/>
    <w:rsid w:val="004B5E9B"/>
    <w:rsid w:val="004B677B"/>
    <w:rsid w:val="004B68BB"/>
    <w:rsid w:val="004B73EB"/>
    <w:rsid w:val="004B783F"/>
    <w:rsid w:val="004B7FB6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43A"/>
    <w:rsid w:val="004C7937"/>
    <w:rsid w:val="004C7F29"/>
    <w:rsid w:val="004D0922"/>
    <w:rsid w:val="004D0D39"/>
    <w:rsid w:val="004D0E2C"/>
    <w:rsid w:val="004D1276"/>
    <w:rsid w:val="004D2C7D"/>
    <w:rsid w:val="004D3088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71A3"/>
    <w:rsid w:val="004D78ED"/>
    <w:rsid w:val="004D7A06"/>
    <w:rsid w:val="004E0228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4FA9"/>
    <w:rsid w:val="004E5418"/>
    <w:rsid w:val="004E5EAD"/>
    <w:rsid w:val="004E679C"/>
    <w:rsid w:val="004E6B02"/>
    <w:rsid w:val="004E7376"/>
    <w:rsid w:val="004E76F5"/>
    <w:rsid w:val="004E7F7A"/>
    <w:rsid w:val="004F084D"/>
    <w:rsid w:val="004F0C43"/>
    <w:rsid w:val="004F16E2"/>
    <w:rsid w:val="004F21EE"/>
    <w:rsid w:val="004F2614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A32"/>
    <w:rsid w:val="00516146"/>
    <w:rsid w:val="00516384"/>
    <w:rsid w:val="0051647D"/>
    <w:rsid w:val="00516C15"/>
    <w:rsid w:val="00516F69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545"/>
    <w:rsid w:val="00526671"/>
    <w:rsid w:val="005266DB"/>
    <w:rsid w:val="00526CB9"/>
    <w:rsid w:val="00527D7A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6CFE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5E38"/>
    <w:rsid w:val="00556260"/>
    <w:rsid w:val="00556607"/>
    <w:rsid w:val="00556E2F"/>
    <w:rsid w:val="00556EF2"/>
    <w:rsid w:val="00560B63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D7C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7942"/>
    <w:rsid w:val="00587C9F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0D7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855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8E0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5D0"/>
    <w:rsid w:val="005E5E8F"/>
    <w:rsid w:val="005E614E"/>
    <w:rsid w:val="005E659E"/>
    <w:rsid w:val="005E6A78"/>
    <w:rsid w:val="005E740F"/>
    <w:rsid w:val="005E76C0"/>
    <w:rsid w:val="005E7BE7"/>
    <w:rsid w:val="005E7F0C"/>
    <w:rsid w:val="005F04DA"/>
    <w:rsid w:val="005F0514"/>
    <w:rsid w:val="005F056F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4D2E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276"/>
    <w:rsid w:val="00624600"/>
    <w:rsid w:val="00624F42"/>
    <w:rsid w:val="00625450"/>
    <w:rsid w:val="0062545C"/>
    <w:rsid w:val="006255C3"/>
    <w:rsid w:val="006268FD"/>
    <w:rsid w:val="00626C0D"/>
    <w:rsid w:val="00626E16"/>
    <w:rsid w:val="00627034"/>
    <w:rsid w:val="00627285"/>
    <w:rsid w:val="00627325"/>
    <w:rsid w:val="006274B4"/>
    <w:rsid w:val="0062751C"/>
    <w:rsid w:val="006276A9"/>
    <w:rsid w:val="0062789A"/>
    <w:rsid w:val="00627F85"/>
    <w:rsid w:val="0063008A"/>
    <w:rsid w:val="0063076B"/>
    <w:rsid w:val="00631259"/>
    <w:rsid w:val="00631601"/>
    <w:rsid w:val="0063166B"/>
    <w:rsid w:val="00631BE3"/>
    <w:rsid w:val="00631C31"/>
    <w:rsid w:val="00631FE8"/>
    <w:rsid w:val="0063224E"/>
    <w:rsid w:val="00632CE3"/>
    <w:rsid w:val="00632E8A"/>
    <w:rsid w:val="00632F4A"/>
    <w:rsid w:val="006331FF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6E50"/>
    <w:rsid w:val="00637A9A"/>
    <w:rsid w:val="00640DFF"/>
    <w:rsid w:val="00641BD1"/>
    <w:rsid w:val="00642066"/>
    <w:rsid w:val="006424E5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1D0D"/>
    <w:rsid w:val="00652257"/>
    <w:rsid w:val="00653279"/>
    <w:rsid w:val="00653606"/>
    <w:rsid w:val="0065457E"/>
    <w:rsid w:val="00654584"/>
    <w:rsid w:val="00654C17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0F6C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EC"/>
    <w:rsid w:val="00673145"/>
    <w:rsid w:val="00673291"/>
    <w:rsid w:val="00673EC0"/>
    <w:rsid w:val="006740EF"/>
    <w:rsid w:val="0067461F"/>
    <w:rsid w:val="0067485A"/>
    <w:rsid w:val="00674BA3"/>
    <w:rsid w:val="006755C2"/>
    <w:rsid w:val="00675884"/>
    <w:rsid w:val="00675C27"/>
    <w:rsid w:val="00675F92"/>
    <w:rsid w:val="0067674D"/>
    <w:rsid w:val="006768A6"/>
    <w:rsid w:val="006768CB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408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500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5DE4"/>
    <w:rsid w:val="006A60DA"/>
    <w:rsid w:val="006A61F2"/>
    <w:rsid w:val="006A6527"/>
    <w:rsid w:val="006A75D8"/>
    <w:rsid w:val="006A7836"/>
    <w:rsid w:val="006A7B69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661"/>
    <w:rsid w:val="006B3728"/>
    <w:rsid w:val="006B400B"/>
    <w:rsid w:val="006B4C45"/>
    <w:rsid w:val="006B4F60"/>
    <w:rsid w:val="006B53B5"/>
    <w:rsid w:val="006B5A8F"/>
    <w:rsid w:val="006B5BDC"/>
    <w:rsid w:val="006B65E5"/>
    <w:rsid w:val="006B69DB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4B5"/>
    <w:rsid w:val="006F2884"/>
    <w:rsid w:val="006F2E00"/>
    <w:rsid w:val="006F304D"/>
    <w:rsid w:val="006F38FF"/>
    <w:rsid w:val="006F4479"/>
    <w:rsid w:val="006F469B"/>
    <w:rsid w:val="006F48A3"/>
    <w:rsid w:val="006F5576"/>
    <w:rsid w:val="006F61FC"/>
    <w:rsid w:val="006F65C9"/>
    <w:rsid w:val="006F712A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7F4"/>
    <w:rsid w:val="00704900"/>
    <w:rsid w:val="00704BDA"/>
    <w:rsid w:val="00704DB3"/>
    <w:rsid w:val="00704F5F"/>
    <w:rsid w:val="00704FE3"/>
    <w:rsid w:val="0070533D"/>
    <w:rsid w:val="00705BDE"/>
    <w:rsid w:val="00706532"/>
    <w:rsid w:val="007065BC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1BEB"/>
    <w:rsid w:val="00712196"/>
    <w:rsid w:val="007125BF"/>
    <w:rsid w:val="007133EC"/>
    <w:rsid w:val="0071345E"/>
    <w:rsid w:val="00713C9B"/>
    <w:rsid w:val="00713DBF"/>
    <w:rsid w:val="00713F0D"/>
    <w:rsid w:val="007141FA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03BB"/>
    <w:rsid w:val="00721FBA"/>
    <w:rsid w:val="0072216B"/>
    <w:rsid w:val="00722C89"/>
    <w:rsid w:val="00723240"/>
    <w:rsid w:val="0072349E"/>
    <w:rsid w:val="00723743"/>
    <w:rsid w:val="00723CDC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489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5F0"/>
    <w:rsid w:val="00752609"/>
    <w:rsid w:val="00752990"/>
    <w:rsid w:val="00752B7C"/>
    <w:rsid w:val="00752E8F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12D4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7D4"/>
    <w:rsid w:val="00770991"/>
    <w:rsid w:val="00770C60"/>
    <w:rsid w:val="00770E78"/>
    <w:rsid w:val="00771564"/>
    <w:rsid w:val="00771D69"/>
    <w:rsid w:val="007726A7"/>
    <w:rsid w:val="007726F1"/>
    <w:rsid w:val="0077302C"/>
    <w:rsid w:val="00773B75"/>
    <w:rsid w:val="007742C2"/>
    <w:rsid w:val="007743F6"/>
    <w:rsid w:val="00775C1B"/>
    <w:rsid w:val="00776C96"/>
    <w:rsid w:val="00776FEC"/>
    <w:rsid w:val="0077744F"/>
    <w:rsid w:val="00777A30"/>
    <w:rsid w:val="00780611"/>
    <w:rsid w:val="007810AF"/>
    <w:rsid w:val="0078268D"/>
    <w:rsid w:val="007832CA"/>
    <w:rsid w:val="00783E94"/>
    <w:rsid w:val="007846AC"/>
    <w:rsid w:val="007848B7"/>
    <w:rsid w:val="007857D8"/>
    <w:rsid w:val="00786000"/>
    <w:rsid w:val="0078603F"/>
    <w:rsid w:val="00786356"/>
    <w:rsid w:val="00786540"/>
    <w:rsid w:val="00786B2F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A5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98A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464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10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6F37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4379"/>
    <w:rsid w:val="007E5073"/>
    <w:rsid w:val="007E511B"/>
    <w:rsid w:val="007E5535"/>
    <w:rsid w:val="007E5F5F"/>
    <w:rsid w:val="007E64B7"/>
    <w:rsid w:val="007E66A5"/>
    <w:rsid w:val="007E66C3"/>
    <w:rsid w:val="007E68B0"/>
    <w:rsid w:val="007E6E66"/>
    <w:rsid w:val="007E7153"/>
    <w:rsid w:val="007E720D"/>
    <w:rsid w:val="007E7858"/>
    <w:rsid w:val="007F04FD"/>
    <w:rsid w:val="007F1254"/>
    <w:rsid w:val="007F170C"/>
    <w:rsid w:val="007F2CE5"/>
    <w:rsid w:val="007F2E61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0ACC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BEF"/>
    <w:rsid w:val="00805C26"/>
    <w:rsid w:val="00806376"/>
    <w:rsid w:val="008068AF"/>
    <w:rsid w:val="00806A55"/>
    <w:rsid w:val="00807277"/>
    <w:rsid w:val="008074C5"/>
    <w:rsid w:val="00807B39"/>
    <w:rsid w:val="00810015"/>
    <w:rsid w:val="00810143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ADC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039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1C79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2CE4"/>
    <w:rsid w:val="0089376D"/>
    <w:rsid w:val="00893D09"/>
    <w:rsid w:val="00894877"/>
    <w:rsid w:val="00894906"/>
    <w:rsid w:val="00894C02"/>
    <w:rsid w:val="00895049"/>
    <w:rsid w:val="0089580A"/>
    <w:rsid w:val="00895822"/>
    <w:rsid w:val="0089582D"/>
    <w:rsid w:val="00895CDE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28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3B99"/>
    <w:rsid w:val="008B444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382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7AA"/>
    <w:rsid w:val="009069C3"/>
    <w:rsid w:val="00906E43"/>
    <w:rsid w:val="0090779F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54C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5724C"/>
    <w:rsid w:val="00957359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188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7160"/>
    <w:rsid w:val="009673F6"/>
    <w:rsid w:val="0096766F"/>
    <w:rsid w:val="009678E8"/>
    <w:rsid w:val="009703B7"/>
    <w:rsid w:val="00970CB3"/>
    <w:rsid w:val="00970F79"/>
    <w:rsid w:val="0097103A"/>
    <w:rsid w:val="00971280"/>
    <w:rsid w:val="00971694"/>
    <w:rsid w:val="00971B75"/>
    <w:rsid w:val="00971C2D"/>
    <w:rsid w:val="00971D44"/>
    <w:rsid w:val="00972267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566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EA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757B"/>
    <w:rsid w:val="00997814"/>
    <w:rsid w:val="00997E8B"/>
    <w:rsid w:val="009A0322"/>
    <w:rsid w:val="009A08C9"/>
    <w:rsid w:val="009A0F32"/>
    <w:rsid w:val="009A1219"/>
    <w:rsid w:val="009A13EE"/>
    <w:rsid w:val="009A1BDC"/>
    <w:rsid w:val="009A1E7A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286"/>
    <w:rsid w:val="009A4BF0"/>
    <w:rsid w:val="009A4D38"/>
    <w:rsid w:val="009A5201"/>
    <w:rsid w:val="009A57F9"/>
    <w:rsid w:val="009A5CFA"/>
    <w:rsid w:val="009A70B3"/>
    <w:rsid w:val="009A780E"/>
    <w:rsid w:val="009A78F4"/>
    <w:rsid w:val="009B08A5"/>
    <w:rsid w:val="009B097E"/>
    <w:rsid w:val="009B1168"/>
    <w:rsid w:val="009B16F2"/>
    <w:rsid w:val="009B1A96"/>
    <w:rsid w:val="009B1D12"/>
    <w:rsid w:val="009B1F32"/>
    <w:rsid w:val="009B220C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D4E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732"/>
    <w:rsid w:val="009D3A23"/>
    <w:rsid w:val="009D3A2D"/>
    <w:rsid w:val="009D4BC9"/>
    <w:rsid w:val="009D530B"/>
    <w:rsid w:val="009D5855"/>
    <w:rsid w:val="009D58F3"/>
    <w:rsid w:val="009D5C88"/>
    <w:rsid w:val="009D61BE"/>
    <w:rsid w:val="009D65E4"/>
    <w:rsid w:val="009D6C3E"/>
    <w:rsid w:val="009D6DE1"/>
    <w:rsid w:val="009D6EB2"/>
    <w:rsid w:val="009D762C"/>
    <w:rsid w:val="009D77C3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8DA"/>
    <w:rsid w:val="009F2B99"/>
    <w:rsid w:val="009F3042"/>
    <w:rsid w:val="009F313C"/>
    <w:rsid w:val="009F3227"/>
    <w:rsid w:val="009F34F8"/>
    <w:rsid w:val="009F35A5"/>
    <w:rsid w:val="009F3B3E"/>
    <w:rsid w:val="009F3F5E"/>
    <w:rsid w:val="009F4015"/>
    <w:rsid w:val="009F5304"/>
    <w:rsid w:val="009F5315"/>
    <w:rsid w:val="009F57A3"/>
    <w:rsid w:val="009F586F"/>
    <w:rsid w:val="009F587C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51E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313F"/>
    <w:rsid w:val="00A141A2"/>
    <w:rsid w:val="00A14781"/>
    <w:rsid w:val="00A1507F"/>
    <w:rsid w:val="00A15412"/>
    <w:rsid w:val="00A15613"/>
    <w:rsid w:val="00A15798"/>
    <w:rsid w:val="00A157AE"/>
    <w:rsid w:val="00A157C7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27637"/>
    <w:rsid w:val="00A314B3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17E"/>
    <w:rsid w:val="00A366C6"/>
    <w:rsid w:val="00A37119"/>
    <w:rsid w:val="00A413CA"/>
    <w:rsid w:val="00A41667"/>
    <w:rsid w:val="00A42271"/>
    <w:rsid w:val="00A42AA1"/>
    <w:rsid w:val="00A42C7F"/>
    <w:rsid w:val="00A43AFB"/>
    <w:rsid w:val="00A43B20"/>
    <w:rsid w:val="00A43EAA"/>
    <w:rsid w:val="00A44152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0F9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2FB"/>
    <w:rsid w:val="00A66377"/>
    <w:rsid w:val="00A66594"/>
    <w:rsid w:val="00A67B7C"/>
    <w:rsid w:val="00A70C69"/>
    <w:rsid w:val="00A70ED1"/>
    <w:rsid w:val="00A71055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77F19"/>
    <w:rsid w:val="00A802EF"/>
    <w:rsid w:val="00A80CEE"/>
    <w:rsid w:val="00A80DC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5CF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6A7C"/>
    <w:rsid w:val="00AA7CE3"/>
    <w:rsid w:val="00AA7F08"/>
    <w:rsid w:val="00AB0900"/>
    <w:rsid w:val="00AB0BEB"/>
    <w:rsid w:val="00AB0E12"/>
    <w:rsid w:val="00AB1610"/>
    <w:rsid w:val="00AB1D1E"/>
    <w:rsid w:val="00AB1FB4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5DA3"/>
    <w:rsid w:val="00AB651A"/>
    <w:rsid w:val="00AB6C08"/>
    <w:rsid w:val="00AB7D9B"/>
    <w:rsid w:val="00AB7FB2"/>
    <w:rsid w:val="00AC0194"/>
    <w:rsid w:val="00AC03D4"/>
    <w:rsid w:val="00AC0AE9"/>
    <w:rsid w:val="00AC0B51"/>
    <w:rsid w:val="00AC0CA0"/>
    <w:rsid w:val="00AC13BD"/>
    <w:rsid w:val="00AC1D9D"/>
    <w:rsid w:val="00AC1E23"/>
    <w:rsid w:val="00AC1EE2"/>
    <w:rsid w:val="00AC233E"/>
    <w:rsid w:val="00AC244D"/>
    <w:rsid w:val="00AC2A5B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312"/>
    <w:rsid w:val="00AD1D7A"/>
    <w:rsid w:val="00AD2489"/>
    <w:rsid w:val="00AD2FE8"/>
    <w:rsid w:val="00AD3320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6E4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32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960"/>
    <w:rsid w:val="00B10979"/>
    <w:rsid w:val="00B10A3C"/>
    <w:rsid w:val="00B10B65"/>
    <w:rsid w:val="00B117C0"/>
    <w:rsid w:val="00B117F0"/>
    <w:rsid w:val="00B118F4"/>
    <w:rsid w:val="00B135EE"/>
    <w:rsid w:val="00B13CAF"/>
    <w:rsid w:val="00B13CB8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2007F"/>
    <w:rsid w:val="00B20606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264E"/>
    <w:rsid w:val="00B33D7B"/>
    <w:rsid w:val="00B33DBE"/>
    <w:rsid w:val="00B34CC7"/>
    <w:rsid w:val="00B34D79"/>
    <w:rsid w:val="00B34DB8"/>
    <w:rsid w:val="00B351BF"/>
    <w:rsid w:val="00B354A0"/>
    <w:rsid w:val="00B35A28"/>
    <w:rsid w:val="00B35B78"/>
    <w:rsid w:val="00B35BC5"/>
    <w:rsid w:val="00B367BA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9BE"/>
    <w:rsid w:val="00B41AF5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644C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195"/>
    <w:rsid w:val="00B637FD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67C42"/>
    <w:rsid w:val="00B70913"/>
    <w:rsid w:val="00B7148C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1575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51"/>
    <w:rsid w:val="00B84388"/>
    <w:rsid w:val="00B845D3"/>
    <w:rsid w:val="00B847F3"/>
    <w:rsid w:val="00B84E97"/>
    <w:rsid w:val="00B85D34"/>
    <w:rsid w:val="00B85FB1"/>
    <w:rsid w:val="00B860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978F8"/>
    <w:rsid w:val="00B97A8F"/>
    <w:rsid w:val="00BA0546"/>
    <w:rsid w:val="00BA105E"/>
    <w:rsid w:val="00BA1DF5"/>
    <w:rsid w:val="00BA27FC"/>
    <w:rsid w:val="00BA35A2"/>
    <w:rsid w:val="00BA3800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5806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24"/>
    <w:rsid w:val="00BD4CF1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1FE0"/>
    <w:rsid w:val="00BE277C"/>
    <w:rsid w:val="00BE2E05"/>
    <w:rsid w:val="00BE347D"/>
    <w:rsid w:val="00BE37A7"/>
    <w:rsid w:val="00BE38EA"/>
    <w:rsid w:val="00BE4624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E2D"/>
    <w:rsid w:val="00BE7F5C"/>
    <w:rsid w:val="00BF062B"/>
    <w:rsid w:val="00BF088B"/>
    <w:rsid w:val="00BF18C7"/>
    <w:rsid w:val="00BF21EA"/>
    <w:rsid w:val="00BF2BC8"/>
    <w:rsid w:val="00BF3052"/>
    <w:rsid w:val="00BF35FD"/>
    <w:rsid w:val="00BF3DD1"/>
    <w:rsid w:val="00BF5322"/>
    <w:rsid w:val="00BF5506"/>
    <w:rsid w:val="00BF6B8A"/>
    <w:rsid w:val="00BF7FE9"/>
    <w:rsid w:val="00C0008A"/>
    <w:rsid w:val="00C015DC"/>
    <w:rsid w:val="00C01D45"/>
    <w:rsid w:val="00C02611"/>
    <w:rsid w:val="00C03033"/>
    <w:rsid w:val="00C0314F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CB0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1AB9"/>
    <w:rsid w:val="00C123B3"/>
    <w:rsid w:val="00C127B9"/>
    <w:rsid w:val="00C127DA"/>
    <w:rsid w:val="00C13B9C"/>
    <w:rsid w:val="00C15193"/>
    <w:rsid w:val="00C15370"/>
    <w:rsid w:val="00C15D1F"/>
    <w:rsid w:val="00C16036"/>
    <w:rsid w:val="00C16128"/>
    <w:rsid w:val="00C16D10"/>
    <w:rsid w:val="00C16DD3"/>
    <w:rsid w:val="00C17643"/>
    <w:rsid w:val="00C201DD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24EB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690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3E92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6A80"/>
    <w:rsid w:val="00C679A5"/>
    <w:rsid w:val="00C679F3"/>
    <w:rsid w:val="00C67D98"/>
    <w:rsid w:val="00C70619"/>
    <w:rsid w:val="00C706D2"/>
    <w:rsid w:val="00C70FAD"/>
    <w:rsid w:val="00C7131E"/>
    <w:rsid w:val="00C71320"/>
    <w:rsid w:val="00C71823"/>
    <w:rsid w:val="00C71EF2"/>
    <w:rsid w:val="00C73313"/>
    <w:rsid w:val="00C740E8"/>
    <w:rsid w:val="00C74791"/>
    <w:rsid w:val="00C74E0C"/>
    <w:rsid w:val="00C750CE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5C0"/>
    <w:rsid w:val="00C817DD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779D"/>
    <w:rsid w:val="00C97D30"/>
    <w:rsid w:val="00CA0510"/>
    <w:rsid w:val="00CA0684"/>
    <w:rsid w:val="00CA084F"/>
    <w:rsid w:val="00CA1A4B"/>
    <w:rsid w:val="00CA1BB5"/>
    <w:rsid w:val="00CA2682"/>
    <w:rsid w:val="00CA29BE"/>
    <w:rsid w:val="00CA2C40"/>
    <w:rsid w:val="00CA2C91"/>
    <w:rsid w:val="00CA2CDD"/>
    <w:rsid w:val="00CA2D01"/>
    <w:rsid w:val="00CA2EC3"/>
    <w:rsid w:val="00CA31EF"/>
    <w:rsid w:val="00CA37D2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4B0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5115"/>
    <w:rsid w:val="00CB5137"/>
    <w:rsid w:val="00CB57D1"/>
    <w:rsid w:val="00CB702A"/>
    <w:rsid w:val="00CB7356"/>
    <w:rsid w:val="00CB7D59"/>
    <w:rsid w:val="00CC0273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032"/>
    <w:rsid w:val="00CD262D"/>
    <w:rsid w:val="00CD2A85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15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43"/>
    <w:rsid w:val="00CF675E"/>
    <w:rsid w:val="00CF681C"/>
    <w:rsid w:val="00CF692C"/>
    <w:rsid w:val="00CF6C4C"/>
    <w:rsid w:val="00CF6ED0"/>
    <w:rsid w:val="00CF7339"/>
    <w:rsid w:val="00CF769A"/>
    <w:rsid w:val="00CF7DD7"/>
    <w:rsid w:val="00D00514"/>
    <w:rsid w:val="00D01453"/>
    <w:rsid w:val="00D017E5"/>
    <w:rsid w:val="00D019F4"/>
    <w:rsid w:val="00D01F28"/>
    <w:rsid w:val="00D02325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5684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2D63"/>
    <w:rsid w:val="00D4470E"/>
    <w:rsid w:val="00D4476E"/>
    <w:rsid w:val="00D44ACD"/>
    <w:rsid w:val="00D451BD"/>
    <w:rsid w:val="00D456F7"/>
    <w:rsid w:val="00D45C1B"/>
    <w:rsid w:val="00D46098"/>
    <w:rsid w:val="00D461CD"/>
    <w:rsid w:val="00D4677E"/>
    <w:rsid w:val="00D46F0A"/>
    <w:rsid w:val="00D47054"/>
    <w:rsid w:val="00D4741A"/>
    <w:rsid w:val="00D50061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890"/>
    <w:rsid w:val="00D55A61"/>
    <w:rsid w:val="00D55BC6"/>
    <w:rsid w:val="00D55C6C"/>
    <w:rsid w:val="00D55E51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4D1"/>
    <w:rsid w:val="00D71500"/>
    <w:rsid w:val="00D71A2D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26C"/>
    <w:rsid w:val="00D94526"/>
    <w:rsid w:val="00D94754"/>
    <w:rsid w:val="00D9496A"/>
    <w:rsid w:val="00D94A3F"/>
    <w:rsid w:val="00D94BAE"/>
    <w:rsid w:val="00D950C7"/>
    <w:rsid w:val="00D9513A"/>
    <w:rsid w:val="00D9595B"/>
    <w:rsid w:val="00D95A78"/>
    <w:rsid w:val="00D96701"/>
    <w:rsid w:val="00D9745F"/>
    <w:rsid w:val="00D979A5"/>
    <w:rsid w:val="00D97E11"/>
    <w:rsid w:val="00DA1A80"/>
    <w:rsid w:val="00DA1C91"/>
    <w:rsid w:val="00DA1D1C"/>
    <w:rsid w:val="00DA2687"/>
    <w:rsid w:val="00DA29C8"/>
    <w:rsid w:val="00DA2ACA"/>
    <w:rsid w:val="00DA3646"/>
    <w:rsid w:val="00DA3B47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6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6599"/>
    <w:rsid w:val="00DC714E"/>
    <w:rsid w:val="00DC7383"/>
    <w:rsid w:val="00DC74AF"/>
    <w:rsid w:val="00DC75DA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9D3"/>
    <w:rsid w:val="00DE2B70"/>
    <w:rsid w:val="00DE2B86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72D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188F"/>
    <w:rsid w:val="00DF35A0"/>
    <w:rsid w:val="00DF35AD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A44"/>
    <w:rsid w:val="00E16DBD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4D8"/>
    <w:rsid w:val="00E248F5"/>
    <w:rsid w:val="00E24916"/>
    <w:rsid w:val="00E25A5D"/>
    <w:rsid w:val="00E25D7F"/>
    <w:rsid w:val="00E26960"/>
    <w:rsid w:val="00E2720B"/>
    <w:rsid w:val="00E272BE"/>
    <w:rsid w:val="00E2780F"/>
    <w:rsid w:val="00E27F9B"/>
    <w:rsid w:val="00E307A7"/>
    <w:rsid w:val="00E312D6"/>
    <w:rsid w:val="00E3139D"/>
    <w:rsid w:val="00E3173B"/>
    <w:rsid w:val="00E31F45"/>
    <w:rsid w:val="00E322BA"/>
    <w:rsid w:val="00E329E8"/>
    <w:rsid w:val="00E32B29"/>
    <w:rsid w:val="00E33675"/>
    <w:rsid w:val="00E33830"/>
    <w:rsid w:val="00E33ABD"/>
    <w:rsid w:val="00E3482C"/>
    <w:rsid w:val="00E34A05"/>
    <w:rsid w:val="00E36478"/>
    <w:rsid w:val="00E3668D"/>
    <w:rsid w:val="00E36AD0"/>
    <w:rsid w:val="00E373BD"/>
    <w:rsid w:val="00E402A1"/>
    <w:rsid w:val="00E408C1"/>
    <w:rsid w:val="00E40AA3"/>
    <w:rsid w:val="00E40FF7"/>
    <w:rsid w:val="00E4128F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200D"/>
    <w:rsid w:val="00E52715"/>
    <w:rsid w:val="00E527AA"/>
    <w:rsid w:val="00E52CA2"/>
    <w:rsid w:val="00E532A6"/>
    <w:rsid w:val="00E53621"/>
    <w:rsid w:val="00E5381A"/>
    <w:rsid w:val="00E53B0C"/>
    <w:rsid w:val="00E53D9A"/>
    <w:rsid w:val="00E5454B"/>
    <w:rsid w:val="00E54643"/>
    <w:rsid w:val="00E5467B"/>
    <w:rsid w:val="00E5550E"/>
    <w:rsid w:val="00E55A0F"/>
    <w:rsid w:val="00E55B05"/>
    <w:rsid w:val="00E55C34"/>
    <w:rsid w:val="00E56B62"/>
    <w:rsid w:val="00E57BC5"/>
    <w:rsid w:val="00E61939"/>
    <w:rsid w:val="00E61D84"/>
    <w:rsid w:val="00E62A12"/>
    <w:rsid w:val="00E62DA6"/>
    <w:rsid w:val="00E63065"/>
    <w:rsid w:val="00E631E6"/>
    <w:rsid w:val="00E63624"/>
    <w:rsid w:val="00E63B3F"/>
    <w:rsid w:val="00E641F7"/>
    <w:rsid w:val="00E642CF"/>
    <w:rsid w:val="00E64B4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57D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85B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2B1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49C1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17F"/>
    <w:rsid w:val="00EB4F2B"/>
    <w:rsid w:val="00EB58C7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6E4F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723"/>
    <w:rsid w:val="00ED5CC0"/>
    <w:rsid w:val="00ED6166"/>
    <w:rsid w:val="00ED61D4"/>
    <w:rsid w:val="00ED6A18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4F23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4C3"/>
    <w:rsid w:val="00EF78E2"/>
    <w:rsid w:val="00EF78F3"/>
    <w:rsid w:val="00EF7A64"/>
    <w:rsid w:val="00F00833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148"/>
    <w:rsid w:val="00F14203"/>
    <w:rsid w:val="00F1464F"/>
    <w:rsid w:val="00F1467C"/>
    <w:rsid w:val="00F14A34"/>
    <w:rsid w:val="00F15916"/>
    <w:rsid w:val="00F15ED9"/>
    <w:rsid w:val="00F16B5F"/>
    <w:rsid w:val="00F174E1"/>
    <w:rsid w:val="00F1798A"/>
    <w:rsid w:val="00F17A4D"/>
    <w:rsid w:val="00F17D3F"/>
    <w:rsid w:val="00F2034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1BBA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25A"/>
    <w:rsid w:val="00F432EC"/>
    <w:rsid w:val="00F43B29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5AF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CFF"/>
    <w:rsid w:val="00F542E5"/>
    <w:rsid w:val="00F549EE"/>
    <w:rsid w:val="00F54CB9"/>
    <w:rsid w:val="00F558D1"/>
    <w:rsid w:val="00F5606F"/>
    <w:rsid w:val="00F56E8B"/>
    <w:rsid w:val="00F57B96"/>
    <w:rsid w:val="00F60279"/>
    <w:rsid w:val="00F60B6B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1FF6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8BC"/>
    <w:rsid w:val="00F8191B"/>
    <w:rsid w:val="00F819BC"/>
    <w:rsid w:val="00F81C66"/>
    <w:rsid w:val="00F81FCC"/>
    <w:rsid w:val="00F82473"/>
    <w:rsid w:val="00F8292B"/>
    <w:rsid w:val="00F82A05"/>
    <w:rsid w:val="00F82EF7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1F70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5A2"/>
    <w:rsid w:val="00FE3851"/>
    <w:rsid w:val="00FE3F17"/>
    <w:rsid w:val="00FE4A80"/>
    <w:rsid w:val="00FE5298"/>
    <w:rsid w:val="00FE546C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W">
    <w:name w:val="EW"/>
    <w:basedOn w:val="EX"/>
    <w:rsid w:val="009F28DA"/>
    <w:pPr>
      <w:overflowPunct/>
      <w:autoSpaceDE/>
      <w:autoSpaceDN/>
      <w:adjustRightInd/>
      <w:spacing w:after="0"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EC288-C827-4C5B-941D-A1A7C12E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Georg Hampel</cp:lastModifiedBy>
  <cp:revision>3</cp:revision>
  <cp:lastPrinted>2016-08-09T16:44:00Z</cp:lastPrinted>
  <dcterms:created xsi:type="dcterms:W3CDTF">2018-05-11T00:47:00Z</dcterms:created>
  <dcterms:modified xsi:type="dcterms:W3CDTF">2018-05-11T00:48:00Z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  <property fmtid="{D5CDD505-2E9C-101B-9397-08002B2CF9AE}" pid="20" name="_NewReviewCycle">
    <vt:lpwstr/>
  </property>
</Properties>
</file>